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261" w:rsidRDefault="008B0261">
      <w:pPr>
        <w:rPr>
          <w:rFonts w:ascii="Arial" w:hAnsi="Arial" w:cs="Arial"/>
          <w:b/>
          <w:u w:val="single"/>
        </w:rPr>
      </w:pPr>
    </w:p>
    <w:p w:rsidR="008B0261" w:rsidRDefault="008B0261" w:rsidP="008B0261">
      <w:pPr>
        <w:jc w:val="center"/>
        <w:rPr>
          <w:rFonts w:ascii="Footlight MT Light" w:hAnsi="Footlight MT Light"/>
          <w:sz w:val="96"/>
        </w:rPr>
      </w:pPr>
      <w:smartTag w:uri="urn:schemas-microsoft-com:office:smarttags" w:element="place">
        <w:r>
          <w:rPr>
            <w:rFonts w:ascii="Footlight MT Light" w:hAnsi="Footlight MT Light"/>
            <w:sz w:val="96"/>
          </w:rPr>
          <w:t>St.</w:t>
        </w:r>
      </w:smartTag>
      <w:r>
        <w:rPr>
          <w:rFonts w:ascii="Footlight MT Light" w:hAnsi="Footlight MT Light"/>
          <w:sz w:val="96"/>
        </w:rPr>
        <w:t xml:space="preserve"> John the Baptist </w:t>
      </w:r>
    </w:p>
    <w:p w:rsidR="008B0261" w:rsidRDefault="008B0261" w:rsidP="008B0261">
      <w:pPr>
        <w:jc w:val="center"/>
        <w:rPr>
          <w:rFonts w:ascii="Footlight MT Light" w:hAnsi="Footlight MT Light"/>
          <w:sz w:val="96"/>
        </w:rPr>
      </w:pPr>
      <w:r>
        <w:rPr>
          <w:rFonts w:ascii="Footlight MT Light" w:hAnsi="Footlight MT Light"/>
          <w:sz w:val="96"/>
        </w:rPr>
        <w:t>RC Primary School</w:t>
      </w:r>
    </w:p>
    <w:p w:rsidR="008B0261" w:rsidRDefault="008B0261" w:rsidP="008B0261">
      <w:pPr>
        <w:jc w:val="center"/>
        <w:rPr>
          <w:rFonts w:ascii="Footlight MT Light" w:hAnsi="Footlight MT Light"/>
          <w:b/>
          <w:sz w:val="96"/>
        </w:rPr>
      </w:pPr>
    </w:p>
    <w:p w:rsidR="008B0261" w:rsidRDefault="008B0261" w:rsidP="008B0261">
      <w:pPr>
        <w:jc w:val="center"/>
        <w:rPr>
          <w:b/>
          <w:sz w:val="56"/>
        </w:rPr>
      </w:pPr>
      <w:r>
        <w:rPr>
          <w:b/>
          <w:noProof/>
          <w:sz w:val="56"/>
          <w:lang w:val="en-GB" w:eastAsia="en-GB"/>
        </w:rPr>
        <w:drawing>
          <wp:inline distT="0" distB="0" distL="0" distR="0" wp14:anchorId="732B7BD0" wp14:editId="6639CED9">
            <wp:extent cx="2895600" cy="2819400"/>
            <wp:effectExtent l="0" t="0" r="0" b="0"/>
            <wp:docPr id="2" name="Picture 2" descr="St John Baptist RC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 Baptist RC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5600" cy="2819400"/>
                    </a:xfrm>
                    <a:prstGeom prst="rect">
                      <a:avLst/>
                    </a:prstGeom>
                    <a:noFill/>
                    <a:ln>
                      <a:noFill/>
                    </a:ln>
                  </pic:spPr>
                </pic:pic>
              </a:graphicData>
            </a:graphic>
          </wp:inline>
        </w:drawing>
      </w:r>
    </w:p>
    <w:p w:rsidR="008B0261" w:rsidRDefault="008B0261" w:rsidP="008B0261">
      <w:pPr>
        <w:jc w:val="center"/>
      </w:pPr>
    </w:p>
    <w:p w:rsidR="008B0261" w:rsidRDefault="008B0261" w:rsidP="008B0261">
      <w:pPr>
        <w:jc w:val="center"/>
      </w:pPr>
    </w:p>
    <w:p w:rsidR="008B0261" w:rsidRDefault="008B0261" w:rsidP="008B0261">
      <w:pPr>
        <w:jc w:val="center"/>
      </w:pPr>
      <w:proofErr w:type="spellStart"/>
      <w:r>
        <w:rPr>
          <w:rFonts w:ascii="Footlight MT Light" w:hAnsi="Footlight MT Light"/>
          <w:sz w:val="96"/>
        </w:rPr>
        <w:t>Accessibilty</w:t>
      </w:r>
      <w:proofErr w:type="spellEnd"/>
      <w:r>
        <w:rPr>
          <w:rFonts w:ascii="Footlight MT Light" w:hAnsi="Footlight MT Light"/>
          <w:sz w:val="96"/>
        </w:rPr>
        <w:t xml:space="preserve"> Plan </w:t>
      </w:r>
    </w:p>
    <w:p w:rsidR="008B0261" w:rsidRDefault="008B0261" w:rsidP="008B0261">
      <w:pPr>
        <w:jc w:val="center"/>
      </w:pPr>
    </w:p>
    <w:tbl>
      <w:tblPr>
        <w:tblStyle w:val="TableGrid"/>
        <w:tblW w:w="0" w:type="auto"/>
        <w:tblLook w:val="01E0" w:firstRow="1" w:lastRow="1" w:firstColumn="1" w:lastColumn="1" w:noHBand="0" w:noVBand="0"/>
      </w:tblPr>
      <w:tblGrid>
        <w:gridCol w:w="2840"/>
        <w:gridCol w:w="2841"/>
        <w:gridCol w:w="2841"/>
      </w:tblGrid>
      <w:tr w:rsidR="008B0261" w:rsidTr="0039281F">
        <w:tc>
          <w:tcPr>
            <w:tcW w:w="8522" w:type="dxa"/>
            <w:gridSpan w:val="3"/>
          </w:tcPr>
          <w:p w:rsidR="008B0261" w:rsidRDefault="008B0261" w:rsidP="0039281F">
            <w:pPr>
              <w:jc w:val="center"/>
            </w:pPr>
            <w:r>
              <w:t xml:space="preserve">St John the </w:t>
            </w:r>
            <w:smartTag w:uri="urn:schemas-microsoft-com:office:smarttags" w:element="place">
              <w:smartTag w:uri="urn:schemas-microsoft-com:office:smarttags" w:element="PlaceName">
                <w:r>
                  <w:t>Baptist</w:t>
                </w:r>
              </w:smartTag>
              <w:r>
                <w:t xml:space="preserve"> </w:t>
              </w:r>
              <w:smartTag w:uri="urn:schemas-microsoft-com:office:smarttags" w:element="PlaceName">
                <w:r>
                  <w:t>Roman</w:t>
                </w:r>
              </w:smartTag>
              <w:r>
                <w:t xml:space="preserve"> </w:t>
              </w:r>
              <w:smartTag w:uri="urn:schemas-microsoft-com:office:smarttags" w:element="PlaceName">
                <w:r>
                  <w:t>Catholic</w:t>
                </w:r>
              </w:smartTag>
              <w:r>
                <w:t xml:space="preserve"> </w:t>
              </w:r>
              <w:smartTag w:uri="urn:schemas-microsoft-com:office:smarttags" w:element="PlaceType">
                <w:r>
                  <w:t>Primary School</w:t>
                </w:r>
              </w:smartTag>
            </w:smartTag>
          </w:p>
          <w:p w:rsidR="008B0261" w:rsidRDefault="008B0261" w:rsidP="0039281F">
            <w:pPr>
              <w:jc w:val="center"/>
            </w:pPr>
            <w:smartTag w:uri="urn:schemas-microsoft-com:office:smarttags" w:element="Street">
              <w:smartTag w:uri="urn:schemas-microsoft-com:office:smarttags" w:element="address">
                <w:r>
                  <w:t>Milton Lane</w:t>
                </w:r>
              </w:smartTag>
            </w:smartTag>
          </w:p>
          <w:p w:rsidR="008B0261" w:rsidRDefault="008B0261" w:rsidP="0039281F">
            <w:pPr>
              <w:jc w:val="center"/>
            </w:pPr>
            <w:smartTag w:uri="urn:schemas-microsoft-com:office:smarttags" w:element="City">
              <w:smartTag w:uri="urn:schemas-microsoft-com:office:smarttags" w:element="place">
                <w:r>
                  <w:t>Dartmouth</w:t>
                </w:r>
              </w:smartTag>
            </w:smartTag>
            <w:r>
              <w:t xml:space="preserve"> TQ6 9HW</w:t>
            </w:r>
          </w:p>
          <w:p w:rsidR="008B0261" w:rsidRDefault="008B0261" w:rsidP="0039281F">
            <w:pPr>
              <w:jc w:val="center"/>
            </w:pPr>
            <w:r>
              <w:t>Tel: 01803 832495</w:t>
            </w:r>
          </w:p>
        </w:tc>
      </w:tr>
      <w:tr w:rsidR="008B0261" w:rsidTr="0039281F">
        <w:tblPrEx>
          <w:tblLook w:val="04A0" w:firstRow="1" w:lastRow="0" w:firstColumn="1" w:lastColumn="0" w:noHBand="0" w:noVBand="1"/>
        </w:tblPrEx>
        <w:tc>
          <w:tcPr>
            <w:tcW w:w="2840" w:type="dxa"/>
          </w:tcPr>
          <w:p w:rsidR="008B0261" w:rsidRDefault="008B0261" w:rsidP="0039281F">
            <w:r>
              <w:t xml:space="preserve">Approved </w:t>
            </w:r>
          </w:p>
        </w:tc>
        <w:tc>
          <w:tcPr>
            <w:tcW w:w="2841" w:type="dxa"/>
          </w:tcPr>
          <w:p w:rsidR="008B0261" w:rsidRDefault="003927DD" w:rsidP="0039281F">
            <w:r>
              <w:t>Autumn 22</w:t>
            </w:r>
          </w:p>
        </w:tc>
        <w:tc>
          <w:tcPr>
            <w:tcW w:w="2841" w:type="dxa"/>
          </w:tcPr>
          <w:p w:rsidR="008B0261" w:rsidRDefault="008B0261" w:rsidP="0039281F">
            <w:r>
              <w:t>L Hamilton</w:t>
            </w:r>
          </w:p>
        </w:tc>
      </w:tr>
      <w:tr w:rsidR="008B0261" w:rsidTr="0039281F">
        <w:tblPrEx>
          <w:tblLook w:val="04A0" w:firstRow="1" w:lastRow="0" w:firstColumn="1" w:lastColumn="0" w:noHBand="0" w:noVBand="1"/>
        </w:tblPrEx>
        <w:tc>
          <w:tcPr>
            <w:tcW w:w="2840" w:type="dxa"/>
          </w:tcPr>
          <w:p w:rsidR="008B0261" w:rsidRDefault="008B0261" w:rsidP="0039281F">
            <w:r>
              <w:t xml:space="preserve">Renew </w:t>
            </w:r>
          </w:p>
        </w:tc>
        <w:tc>
          <w:tcPr>
            <w:tcW w:w="2841" w:type="dxa"/>
          </w:tcPr>
          <w:p w:rsidR="008B0261" w:rsidRDefault="003927DD" w:rsidP="0039281F">
            <w:r>
              <w:t>Autumn 25</w:t>
            </w:r>
          </w:p>
        </w:tc>
        <w:tc>
          <w:tcPr>
            <w:tcW w:w="2841" w:type="dxa"/>
          </w:tcPr>
          <w:p w:rsidR="008B0261" w:rsidRDefault="008B0261" w:rsidP="0039281F"/>
        </w:tc>
      </w:tr>
    </w:tbl>
    <w:p w:rsidR="008B0261" w:rsidRDefault="008B0261" w:rsidP="008B0261"/>
    <w:p w:rsidR="008B0261" w:rsidRDefault="008B0261">
      <w:pPr>
        <w:rPr>
          <w:rFonts w:ascii="Arial" w:hAnsi="Arial" w:cs="Arial"/>
          <w:b/>
          <w:u w:val="single"/>
        </w:rPr>
      </w:pPr>
    </w:p>
    <w:p w:rsidR="008B0261" w:rsidRDefault="008B0261">
      <w:pPr>
        <w:rPr>
          <w:rFonts w:ascii="Arial" w:hAnsi="Arial" w:cs="Arial"/>
          <w:b/>
          <w:u w:val="single"/>
        </w:rPr>
      </w:pPr>
    </w:p>
    <w:p w:rsidR="008B0261" w:rsidRDefault="008B0261">
      <w:pPr>
        <w:rPr>
          <w:rFonts w:ascii="Arial" w:hAnsi="Arial" w:cs="Arial"/>
          <w:b/>
          <w:u w:val="single"/>
        </w:rPr>
      </w:pPr>
    </w:p>
    <w:p w:rsidR="008B0261" w:rsidRDefault="008B0261">
      <w:pPr>
        <w:rPr>
          <w:rFonts w:ascii="Arial" w:hAnsi="Arial" w:cs="Arial"/>
          <w:b/>
          <w:u w:val="single"/>
        </w:rPr>
      </w:pPr>
    </w:p>
    <w:p w:rsidR="00D01FAC" w:rsidRPr="00D01FAC" w:rsidRDefault="00D01FAC">
      <w:pPr>
        <w:rPr>
          <w:rFonts w:ascii="Arial" w:hAnsi="Arial" w:cs="Arial"/>
          <w:b/>
          <w:u w:val="single"/>
        </w:rPr>
      </w:pPr>
      <w:r w:rsidRPr="00D01FAC">
        <w:rPr>
          <w:rFonts w:ascii="Arial" w:hAnsi="Arial" w:cs="Arial"/>
          <w:b/>
          <w:u w:val="single"/>
        </w:rPr>
        <w:lastRenderedPageBreak/>
        <w:t xml:space="preserve">Accessibility </w:t>
      </w:r>
      <w:proofErr w:type="gramStart"/>
      <w:r w:rsidRPr="00D01FAC">
        <w:rPr>
          <w:rFonts w:ascii="Arial" w:hAnsi="Arial" w:cs="Arial"/>
          <w:b/>
          <w:u w:val="single"/>
        </w:rPr>
        <w:t>Plan  20</w:t>
      </w:r>
      <w:r w:rsidR="003927DD">
        <w:rPr>
          <w:rFonts w:ascii="Arial" w:hAnsi="Arial" w:cs="Arial"/>
          <w:b/>
          <w:u w:val="single"/>
        </w:rPr>
        <w:t>22</w:t>
      </w:r>
      <w:proofErr w:type="gramEnd"/>
      <w:r w:rsidR="003927DD">
        <w:rPr>
          <w:rFonts w:ascii="Arial" w:hAnsi="Arial" w:cs="Arial"/>
          <w:b/>
          <w:u w:val="single"/>
        </w:rPr>
        <w:t>-2025</w:t>
      </w:r>
    </w:p>
    <w:p w:rsidR="00AB2F9A" w:rsidRPr="00D01FAC" w:rsidRDefault="00AB2F9A">
      <w:pPr>
        <w:rPr>
          <w:rFonts w:ascii="Arial" w:hAnsi="Arial" w:cs="Arial"/>
          <w:b/>
          <w:u w:val="single"/>
        </w:rPr>
      </w:pPr>
      <w:r w:rsidRPr="00D01FAC">
        <w:rPr>
          <w:rFonts w:ascii="Arial" w:hAnsi="Arial" w:cs="Arial"/>
          <w:b/>
          <w:u w:val="single"/>
        </w:rPr>
        <w:t>St John the Baptist school</w:t>
      </w:r>
    </w:p>
    <w:p w:rsidR="00AB2F9A" w:rsidRPr="00D01FAC" w:rsidRDefault="00AB2F9A" w:rsidP="00AB2F9A">
      <w:pPr>
        <w:autoSpaceDE w:val="0"/>
        <w:rPr>
          <w:rFonts w:ascii="Arial" w:hAnsi="Arial" w:cs="Arial"/>
          <w:b/>
          <w:bCs/>
          <w:sz w:val="26"/>
          <w:szCs w:val="26"/>
          <w:u w:val="single"/>
          <w:lang w:eastAsia="en-GB"/>
        </w:rPr>
      </w:pPr>
      <w:r w:rsidRPr="00D01FAC">
        <w:rPr>
          <w:rFonts w:ascii="Arial" w:hAnsi="Arial" w:cs="Arial"/>
          <w:b/>
          <w:bCs/>
          <w:sz w:val="26"/>
          <w:szCs w:val="26"/>
          <w:u w:val="single"/>
          <w:lang w:eastAsia="en-GB"/>
        </w:rPr>
        <w:t>Introduction</w:t>
      </w:r>
    </w:p>
    <w:p w:rsidR="00AB2F9A" w:rsidRPr="00C35669" w:rsidRDefault="00AB2F9A" w:rsidP="00AB2F9A">
      <w:pPr>
        <w:pStyle w:val="Default"/>
      </w:pPr>
      <w:r w:rsidRPr="00C35669">
        <w:t xml:space="preserve">This policy has been written taking into account our school’s very strong </w:t>
      </w:r>
      <w:proofErr w:type="gramStart"/>
      <w:r w:rsidRPr="00C35669">
        <w:t>nurturing  Catholic</w:t>
      </w:r>
      <w:proofErr w:type="gramEnd"/>
      <w:r w:rsidRPr="00C35669">
        <w:t xml:space="preserve"> ethos and vision  based upon Gospel values in which each child is respected and  valued as made in the image of Christ.  We want all our children to become the very best that they can be and to feel special and unique.</w:t>
      </w:r>
    </w:p>
    <w:p w:rsidR="00AB2F9A" w:rsidRDefault="00AB2F9A" w:rsidP="00AB2F9A">
      <w:pPr>
        <w:pStyle w:val="Default"/>
      </w:pPr>
      <w:r w:rsidRPr="00C35669">
        <w:t xml:space="preserve"> As a school we take pride in developing each </w:t>
      </w:r>
      <w:proofErr w:type="gramStart"/>
      <w:r w:rsidRPr="00C35669">
        <w:t>child’s  Independence</w:t>
      </w:r>
      <w:proofErr w:type="gramEnd"/>
      <w:r w:rsidRPr="00C35669">
        <w:t xml:space="preserve">, Creativity, </w:t>
      </w:r>
      <w:r w:rsidR="00C35669" w:rsidRPr="00C35669">
        <w:t>Resilience</w:t>
      </w:r>
      <w:r w:rsidRPr="00C35669">
        <w:t xml:space="preserve"> and Collaborative work with others. These core </w:t>
      </w:r>
      <w:proofErr w:type="gramStart"/>
      <w:r w:rsidRPr="00C35669">
        <w:t>values  and</w:t>
      </w:r>
      <w:proofErr w:type="gramEnd"/>
      <w:r w:rsidRPr="00C35669">
        <w:t xml:space="preserve"> skills are promoted and celebrated where possible and underpin our Catholic  ethos. We also believe in promoting moral, spiritual, social and cultural development by providing positive experiences within the curriculum and through the local community and within our </w:t>
      </w:r>
      <w:proofErr w:type="gramStart"/>
      <w:r w:rsidRPr="00C35669">
        <w:t>CAST  academy</w:t>
      </w:r>
      <w:proofErr w:type="gramEnd"/>
      <w:r w:rsidRPr="00C35669">
        <w:t xml:space="preserve"> of 35 schools spanning the South west</w:t>
      </w:r>
      <w:r>
        <w:rPr>
          <w:rFonts w:ascii="Calibri" w:hAnsi="Calibri"/>
        </w:rPr>
        <w:t>.</w:t>
      </w:r>
    </w:p>
    <w:p w:rsidR="00AB2F9A" w:rsidRDefault="00AB2F9A"/>
    <w:p w:rsidR="00AB2F9A" w:rsidRPr="00D01FAC" w:rsidRDefault="00AB2F9A">
      <w:pPr>
        <w:rPr>
          <w:rFonts w:ascii="Arial" w:hAnsi="Arial" w:cs="Arial"/>
          <w:b/>
          <w:u w:val="single"/>
        </w:rPr>
      </w:pPr>
      <w:r w:rsidRPr="00D01FAC">
        <w:rPr>
          <w:rFonts w:ascii="Arial" w:hAnsi="Arial" w:cs="Arial"/>
          <w:b/>
          <w:u w:val="single"/>
        </w:rPr>
        <w:t>Improving access for disabled pupils to the curriculum</w:t>
      </w:r>
    </w:p>
    <w:p w:rsidR="00C35669" w:rsidRPr="00D01FAC" w:rsidRDefault="00C35669">
      <w:pPr>
        <w:rPr>
          <w:rFonts w:ascii="Arial" w:hAnsi="Arial" w:cs="Arial"/>
          <w:b/>
          <w:u w:val="single"/>
        </w:rPr>
      </w:pPr>
    </w:p>
    <w:tbl>
      <w:tblPr>
        <w:tblStyle w:val="TableGrid"/>
        <w:tblW w:w="0" w:type="auto"/>
        <w:tblLook w:val="04A0" w:firstRow="1" w:lastRow="0" w:firstColumn="1" w:lastColumn="0" w:noHBand="0" w:noVBand="1"/>
      </w:tblPr>
      <w:tblGrid>
        <w:gridCol w:w="1992"/>
        <w:gridCol w:w="1992"/>
        <w:gridCol w:w="1992"/>
        <w:gridCol w:w="1993"/>
        <w:gridCol w:w="1993"/>
      </w:tblGrid>
      <w:tr w:rsidR="00904F88" w:rsidTr="003927DD">
        <w:tc>
          <w:tcPr>
            <w:tcW w:w="1992" w:type="dxa"/>
          </w:tcPr>
          <w:p w:rsidR="00904F88" w:rsidRDefault="00904F88" w:rsidP="007268EC">
            <w:pPr>
              <w:rPr>
                <w:rFonts w:asciiTheme="majorHAnsi" w:hAnsiTheme="majorHAnsi"/>
                <w:sz w:val="28"/>
                <w:szCs w:val="28"/>
              </w:rPr>
            </w:pPr>
            <w:r>
              <w:rPr>
                <w:rFonts w:asciiTheme="majorHAnsi" w:hAnsiTheme="majorHAnsi"/>
                <w:sz w:val="28"/>
                <w:szCs w:val="28"/>
              </w:rPr>
              <w:t>Target</w:t>
            </w:r>
          </w:p>
        </w:tc>
        <w:tc>
          <w:tcPr>
            <w:tcW w:w="1992" w:type="dxa"/>
          </w:tcPr>
          <w:p w:rsidR="00904F88" w:rsidRDefault="00904F88" w:rsidP="007268EC">
            <w:pPr>
              <w:rPr>
                <w:rFonts w:asciiTheme="majorHAnsi" w:hAnsiTheme="majorHAnsi"/>
                <w:sz w:val="28"/>
                <w:szCs w:val="28"/>
              </w:rPr>
            </w:pPr>
            <w:r>
              <w:rPr>
                <w:rFonts w:asciiTheme="majorHAnsi" w:hAnsiTheme="majorHAnsi"/>
                <w:sz w:val="28"/>
                <w:szCs w:val="28"/>
              </w:rPr>
              <w:t xml:space="preserve">Strategy </w:t>
            </w:r>
          </w:p>
        </w:tc>
        <w:tc>
          <w:tcPr>
            <w:tcW w:w="1992" w:type="dxa"/>
          </w:tcPr>
          <w:p w:rsidR="00904F88" w:rsidRDefault="00904F88" w:rsidP="007268EC">
            <w:pPr>
              <w:rPr>
                <w:rFonts w:asciiTheme="majorHAnsi" w:hAnsiTheme="majorHAnsi"/>
                <w:sz w:val="28"/>
                <w:szCs w:val="28"/>
              </w:rPr>
            </w:pPr>
            <w:r>
              <w:rPr>
                <w:rFonts w:asciiTheme="majorHAnsi" w:hAnsiTheme="majorHAnsi"/>
                <w:sz w:val="28"/>
                <w:szCs w:val="28"/>
              </w:rPr>
              <w:t>Time-Scale</w:t>
            </w:r>
          </w:p>
        </w:tc>
        <w:tc>
          <w:tcPr>
            <w:tcW w:w="1993" w:type="dxa"/>
          </w:tcPr>
          <w:p w:rsidR="00904F88" w:rsidRDefault="00904F88" w:rsidP="007268EC">
            <w:pPr>
              <w:rPr>
                <w:rFonts w:asciiTheme="majorHAnsi" w:hAnsiTheme="majorHAnsi"/>
                <w:sz w:val="28"/>
                <w:szCs w:val="28"/>
              </w:rPr>
            </w:pPr>
            <w:r>
              <w:rPr>
                <w:rFonts w:asciiTheme="majorHAnsi" w:hAnsiTheme="majorHAnsi"/>
                <w:sz w:val="28"/>
                <w:szCs w:val="28"/>
              </w:rPr>
              <w:t>Responsibility</w:t>
            </w:r>
          </w:p>
        </w:tc>
        <w:tc>
          <w:tcPr>
            <w:tcW w:w="1993" w:type="dxa"/>
          </w:tcPr>
          <w:p w:rsidR="00904F88" w:rsidRDefault="00904F88" w:rsidP="007268EC">
            <w:pPr>
              <w:rPr>
                <w:rFonts w:asciiTheme="majorHAnsi" w:hAnsiTheme="majorHAnsi"/>
                <w:sz w:val="28"/>
                <w:szCs w:val="28"/>
              </w:rPr>
            </w:pPr>
            <w:r>
              <w:rPr>
                <w:rFonts w:asciiTheme="majorHAnsi" w:hAnsiTheme="majorHAnsi"/>
                <w:sz w:val="28"/>
                <w:szCs w:val="28"/>
              </w:rPr>
              <w:t>Success Criteria</w:t>
            </w:r>
          </w:p>
        </w:tc>
      </w:tr>
      <w:tr w:rsidR="00904F88" w:rsidTr="003927DD">
        <w:tc>
          <w:tcPr>
            <w:tcW w:w="1992" w:type="dxa"/>
          </w:tcPr>
          <w:p w:rsidR="00904F88" w:rsidRDefault="00904F88" w:rsidP="00904F88">
            <w:pPr>
              <w:pStyle w:val="Default"/>
              <w:rPr>
                <w:sz w:val="20"/>
                <w:szCs w:val="20"/>
              </w:rPr>
            </w:pPr>
            <w:r>
              <w:rPr>
                <w:sz w:val="20"/>
                <w:szCs w:val="20"/>
              </w:rPr>
              <w:t xml:space="preserve">increase confidence of all staff in differentiating the curriculum </w:t>
            </w:r>
          </w:p>
          <w:p w:rsidR="00904F88" w:rsidRDefault="00904F88" w:rsidP="007268EC">
            <w:pPr>
              <w:rPr>
                <w:rFonts w:asciiTheme="majorHAnsi" w:hAnsiTheme="majorHAnsi"/>
                <w:sz w:val="28"/>
                <w:szCs w:val="28"/>
              </w:rPr>
            </w:pPr>
          </w:p>
        </w:tc>
        <w:tc>
          <w:tcPr>
            <w:tcW w:w="1992" w:type="dxa"/>
          </w:tcPr>
          <w:p w:rsidR="00AB2F9A" w:rsidRDefault="00AB2F9A" w:rsidP="00AB2F9A">
            <w:pPr>
              <w:pStyle w:val="Default"/>
              <w:rPr>
                <w:sz w:val="20"/>
                <w:szCs w:val="20"/>
              </w:rPr>
            </w:pPr>
            <w:r>
              <w:rPr>
                <w:sz w:val="20"/>
                <w:szCs w:val="20"/>
              </w:rPr>
              <w:t xml:space="preserve">Be aware of staff training needs on curriculum access </w:t>
            </w:r>
          </w:p>
          <w:p w:rsidR="003927DD" w:rsidRPr="00AB2F9A" w:rsidRDefault="003927DD" w:rsidP="003927DD">
            <w:pPr>
              <w:rPr>
                <w:rFonts w:asciiTheme="majorHAnsi" w:hAnsiTheme="majorHAnsi"/>
                <w:sz w:val="22"/>
                <w:szCs w:val="22"/>
              </w:rPr>
            </w:pPr>
            <w:r>
              <w:rPr>
                <w:rFonts w:asciiTheme="majorHAnsi" w:hAnsiTheme="majorHAnsi"/>
                <w:sz w:val="22"/>
                <w:szCs w:val="22"/>
              </w:rPr>
              <w:t xml:space="preserve">Focus upon developing a mental health lead and Trauma informed training/PDA training </w:t>
            </w:r>
          </w:p>
          <w:p w:rsidR="00AB2F9A" w:rsidRPr="00AB2F9A" w:rsidRDefault="00AB2F9A" w:rsidP="007268EC">
            <w:pPr>
              <w:rPr>
                <w:rFonts w:asciiTheme="majorHAnsi" w:hAnsiTheme="majorHAnsi"/>
                <w:sz w:val="22"/>
                <w:szCs w:val="22"/>
              </w:rPr>
            </w:pPr>
          </w:p>
        </w:tc>
        <w:tc>
          <w:tcPr>
            <w:tcW w:w="1992" w:type="dxa"/>
          </w:tcPr>
          <w:p w:rsidR="00AB2F9A" w:rsidRDefault="00AB2F9A" w:rsidP="00AB2F9A">
            <w:pPr>
              <w:pStyle w:val="Default"/>
              <w:rPr>
                <w:sz w:val="20"/>
                <w:szCs w:val="20"/>
              </w:rPr>
            </w:pPr>
            <w:r>
              <w:rPr>
                <w:sz w:val="20"/>
                <w:szCs w:val="20"/>
              </w:rPr>
              <w:t xml:space="preserve">On-going and as required </w:t>
            </w:r>
          </w:p>
          <w:p w:rsidR="00904F88" w:rsidRDefault="00904F88" w:rsidP="007268EC">
            <w:pPr>
              <w:rPr>
                <w:rFonts w:asciiTheme="majorHAnsi" w:hAnsiTheme="majorHAnsi"/>
                <w:sz w:val="28"/>
                <w:szCs w:val="28"/>
              </w:rPr>
            </w:pPr>
          </w:p>
        </w:tc>
        <w:tc>
          <w:tcPr>
            <w:tcW w:w="1993" w:type="dxa"/>
          </w:tcPr>
          <w:p w:rsidR="00904F88" w:rsidRDefault="00AB2F9A" w:rsidP="007268EC">
            <w:pPr>
              <w:rPr>
                <w:rFonts w:asciiTheme="majorHAnsi" w:hAnsiTheme="majorHAnsi"/>
                <w:sz w:val="22"/>
                <w:szCs w:val="22"/>
              </w:rPr>
            </w:pPr>
            <w:r>
              <w:rPr>
                <w:rFonts w:asciiTheme="majorHAnsi" w:hAnsiTheme="majorHAnsi"/>
                <w:sz w:val="22"/>
                <w:szCs w:val="22"/>
              </w:rPr>
              <w:t>SENDCO</w:t>
            </w:r>
          </w:p>
          <w:p w:rsidR="00AB2F9A" w:rsidRPr="00AB2F9A" w:rsidRDefault="00AB2F9A" w:rsidP="007268EC">
            <w:pPr>
              <w:rPr>
                <w:rFonts w:asciiTheme="majorHAnsi" w:hAnsiTheme="majorHAnsi"/>
                <w:sz w:val="22"/>
                <w:szCs w:val="22"/>
              </w:rPr>
            </w:pPr>
            <w:r>
              <w:rPr>
                <w:rFonts w:asciiTheme="majorHAnsi" w:hAnsiTheme="majorHAnsi"/>
                <w:sz w:val="22"/>
                <w:szCs w:val="22"/>
              </w:rPr>
              <w:t>Liz Hamilton(head)</w:t>
            </w:r>
          </w:p>
        </w:tc>
        <w:tc>
          <w:tcPr>
            <w:tcW w:w="1993" w:type="dxa"/>
          </w:tcPr>
          <w:p w:rsidR="00AB2F9A" w:rsidRDefault="00AB2F9A" w:rsidP="00AB2F9A">
            <w:pPr>
              <w:pStyle w:val="Default"/>
              <w:rPr>
                <w:sz w:val="20"/>
                <w:szCs w:val="20"/>
              </w:rPr>
            </w:pPr>
            <w:r>
              <w:rPr>
                <w:sz w:val="20"/>
                <w:szCs w:val="20"/>
              </w:rPr>
              <w:t xml:space="preserve">Raised staff confidence in strategies for differentiation and increased pupil participation </w:t>
            </w:r>
          </w:p>
          <w:p w:rsidR="00904F88" w:rsidRDefault="00904F88" w:rsidP="007268EC">
            <w:pPr>
              <w:rPr>
                <w:rFonts w:asciiTheme="majorHAnsi" w:hAnsiTheme="majorHAnsi"/>
                <w:sz w:val="28"/>
                <w:szCs w:val="28"/>
              </w:rPr>
            </w:pPr>
          </w:p>
        </w:tc>
      </w:tr>
      <w:tr w:rsidR="00904F88" w:rsidTr="003927DD">
        <w:tc>
          <w:tcPr>
            <w:tcW w:w="1992" w:type="dxa"/>
          </w:tcPr>
          <w:p w:rsidR="00904F88" w:rsidRDefault="00904F88" w:rsidP="00904F88">
            <w:pPr>
              <w:pStyle w:val="Default"/>
              <w:rPr>
                <w:sz w:val="20"/>
                <w:szCs w:val="20"/>
              </w:rPr>
            </w:pPr>
            <w:r>
              <w:rPr>
                <w:sz w:val="20"/>
                <w:szCs w:val="20"/>
              </w:rPr>
              <w:t xml:space="preserve">Ensure classroom support staff have specific training on disability issues </w:t>
            </w:r>
          </w:p>
          <w:p w:rsidR="00904F88" w:rsidRDefault="00904F88" w:rsidP="00904F88">
            <w:pPr>
              <w:pStyle w:val="Default"/>
              <w:rPr>
                <w:sz w:val="20"/>
                <w:szCs w:val="20"/>
              </w:rPr>
            </w:pPr>
          </w:p>
        </w:tc>
        <w:tc>
          <w:tcPr>
            <w:tcW w:w="1992" w:type="dxa"/>
          </w:tcPr>
          <w:p w:rsidR="00AB2F9A" w:rsidRDefault="00AB2F9A" w:rsidP="00AB2F9A">
            <w:pPr>
              <w:pStyle w:val="Default"/>
              <w:rPr>
                <w:sz w:val="20"/>
                <w:szCs w:val="20"/>
              </w:rPr>
            </w:pPr>
            <w:r>
              <w:rPr>
                <w:sz w:val="20"/>
                <w:szCs w:val="20"/>
              </w:rPr>
              <w:t xml:space="preserve">Be aware of staff training needs </w:t>
            </w:r>
          </w:p>
          <w:p w:rsidR="00904F88" w:rsidRDefault="00AB2F9A" w:rsidP="00AB2F9A">
            <w:pPr>
              <w:rPr>
                <w:sz w:val="20"/>
                <w:szCs w:val="20"/>
              </w:rPr>
            </w:pPr>
            <w:r>
              <w:rPr>
                <w:sz w:val="20"/>
                <w:szCs w:val="20"/>
              </w:rPr>
              <w:t xml:space="preserve">Staff access appropriate CPD </w:t>
            </w:r>
          </w:p>
          <w:p w:rsidR="00AB2F9A" w:rsidRDefault="003927DD" w:rsidP="00AB2F9A">
            <w:pPr>
              <w:rPr>
                <w:rFonts w:asciiTheme="majorHAnsi" w:hAnsiTheme="majorHAnsi"/>
                <w:sz w:val="28"/>
                <w:szCs w:val="28"/>
              </w:rPr>
            </w:pPr>
            <w:r>
              <w:rPr>
                <w:sz w:val="20"/>
                <w:szCs w:val="20"/>
              </w:rPr>
              <w:t xml:space="preserve">Focus as above </w:t>
            </w:r>
          </w:p>
        </w:tc>
        <w:tc>
          <w:tcPr>
            <w:tcW w:w="1992" w:type="dxa"/>
          </w:tcPr>
          <w:p w:rsidR="00904F88" w:rsidRPr="00AB2F9A" w:rsidRDefault="00AB2F9A" w:rsidP="007268EC">
            <w:pPr>
              <w:rPr>
                <w:rFonts w:asciiTheme="majorHAnsi" w:hAnsiTheme="majorHAnsi"/>
                <w:sz w:val="22"/>
                <w:szCs w:val="22"/>
              </w:rPr>
            </w:pPr>
            <w:r w:rsidRPr="00AB2F9A">
              <w:rPr>
                <w:rFonts w:asciiTheme="majorHAnsi" w:hAnsiTheme="majorHAnsi"/>
                <w:sz w:val="22"/>
                <w:szCs w:val="22"/>
              </w:rPr>
              <w:t xml:space="preserve">16-18 </w:t>
            </w:r>
          </w:p>
        </w:tc>
        <w:tc>
          <w:tcPr>
            <w:tcW w:w="1993" w:type="dxa"/>
          </w:tcPr>
          <w:p w:rsidR="00AB2F9A" w:rsidRDefault="00AB2F9A" w:rsidP="00AB2F9A">
            <w:pPr>
              <w:rPr>
                <w:rFonts w:asciiTheme="majorHAnsi" w:hAnsiTheme="majorHAnsi"/>
                <w:sz w:val="22"/>
                <w:szCs w:val="22"/>
              </w:rPr>
            </w:pPr>
            <w:r>
              <w:rPr>
                <w:rFonts w:asciiTheme="majorHAnsi" w:hAnsiTheme="majorHAnsi"/>
                <w:sz w:val="22"/>
                <w:szCs w:val="22"/>
              </w:rPr>
              <w:t>SENDCO</w:t>
            </w:r>
          </w:p>
          <w:p w:rsidR="00904F88" w:rsidRDefault="00AB2F9A" w:rsidP="00AB2F9A">
            <w:pPr>
              <w:rPr>
                <w:rFonts w:asciiTheme="majorHAnsi" w:hAnsiTheme="majorHAnsi"/>
                <w:sz w:val="22"/>
                <w:szCs w:val="22"/>
              </w:rPr>
            </w:pPr>
            <w:r>
              <w:rPr>
                <w:rFonts w:asciiTheme="majorHAnsi" w:hAnsiTheme="majorHAnsi"/>
                <w:sz w:val="22"/>
                <w:szCs w:val="22"/>
              </w:rPr>
              <w:t>Liz Hamilton(head)</w:t>
            </w:r>
          </w:p>
          <w:p w:rsidR="00AB2F9A" w:rsidRDefault="00AB2F9A" w:rsidP="00AB2F9A">
            <w:pPr>
              <w:rPr>
                <w:rFonts w:asciiTheme="majorHAnsi" w:hAnsiTheme="majorHAnsi"/>
                <w:sz w:val="28"/>
                <w:szCs w:val="28"/>
              </w:rPr>
            </w:pPr>
            <w:r>
              <w:rPr>
                <w:rFonts w:asciiTheme="majorHAnsi" w:hAnsiTheme="majorHAnsi"/>
                <w:sz w:val="22"/>
                <w:szCs w:val="22"/>
              </w:rPr>
              <w:t xml:space="preserve">Weekly TA meetings </w:t>
            </w:r>
          </w:p>
        </w:tc>
        <w:tc>
          <w:tcPr>
            <w:tcW w:w="1993" w:type="dxa"/>
          </w:tcPr>
          <w:p w:rsidR="00AB2F9A" w:rsidRDefault="00AB2F9A" w:rsidP="00AB2F9A">
            <w:pPr>
              <w:pStyle w:val="Default"/>
              <w:rPr>
                <w:sz w:val="20"/>
                <w:szCs w:val="20"/>
              </w:rPr>
            </w:pPr>
            <w:r>
              <w:rPr>
                <w:sz w:val="20"/>
                <w:szCs w:val="20"/>
              </w:rPr>
              <w:t xml:space="preserve">confident  support staff </w:t>
            </w:r>
          </w:p>
          <w:p w:rsidR="00904F88" w:rsidRDefault="00904F88" w:rsidP="007268EC">
            <w:pPr>
              <w:rPr>
                <w:rFonts w:asciiTheme="majorHAnsi" w:hAnsiTheme="majorHAnsi"/>
                <w:sz w:val="28"/>
                <w:szCs w:val="28"/>
              </w:rPr>
            </w:pPr>
          </w:p>
        </w:tc>
      </w:tr>
      <w:tr w:rsidR="00904F88" w:rsidTr="003927DD">
        <w:tc>
          <w:tcPr>
            <w:tcW w:w="1992" w:type="dxa"/>
          </w:tcPr>
          <w:p w:rsidR="00904F88" w:rsidRDefault="00904F88" w:rsidP="00904F88">
            <w:pPr>
              <w:pStyle w:val="Default"/>
              <w:rPr>
                <w:sz w:val="20"/>
                <w:szCs w:val="20"/>
              </w:rPr>
            </w:pPr>
            <w:r>
              <w:rPr>
                <w:sz w:val="20"/>
                <w:szCs w:val="20"/>
              </w:rPr>
              <w:t xml:space="preserve">Ensure all staff are aware of disabled children’s curriculum access </w:t>
            </w:r>
          </w:p>
          <w:p w:rsidR="00904F88" w:rsidRDefault="00904F88" w:rsidP="00904F88">
            <w:pPr>
              <w:pStyle w:val="Default"/>
              <w:rPr>
                <w:sz w:val="20"/>
                <w:szCs w:val="20"/>
              </w:rPr>
            </w:pPr>
          </w:p>
        </w:tc>
        <w:tc>
          <w:tcPr>
            <w:tcW w:w="1992" w:type="dxa"/>
          </w:tcPr>
          <w:p w:rsidR="00AB2F9A" w:rsidRDefault="00AB2F9A" w:rsidP="00AB2F9A">
            <w:pPr>
              <w:pStyle w:val="Default"/>
              <w:rPr>
                <w:sz w:val="20"/>
                <w:szCs w:val="20"/>
              </w:rPr>
            </w:pPr>
            <w:r>
              <w:rPr>
                <w:sz w:val="20"/>
                <w:szCs w:val="20"/>
              </w:rPr>
              <w:t xml:space="preserve">Set up a system of individual access plans for disabled pupils when required </w:t>
            </w:r>
          </w:p>
          <w:p w:rsidR="00904F88" w:rsidRDefault="00AB2F9A" w:rsidP="00AB2F9A">
            <w:pPr>
              <w:rPr>
                <w:rFonts w:asciiTheme="majorHAnsi" w:hAnsiTheme="majorHAnsi"/>
                <w:sz w:val="28"/>
                <w:szCs w:val="28"/>
              </w:rPr>
            </w:pPr>
            <w:r>
              <w:rPr>
                <w:sz w:val="20"/>
                <w:szCs w:val="20"/>
              </w:rPr>
              <w:t>Information sharing with all agencies involved with child</w:t>
            </w:r>
          </w:p>
        </w:tc>
        <w:tc>
          <w:tcPr>
            <w:tcW w:w="1992" w:type="dxa"/>
          </w:tcPr>
          <w:p w:rsidR="00AB2F9A" w:rsidRDefault="00AB2F9A" w:rsidP="00AB2F9A">
            <w:pPr>
              <w:pStyle w:val="Default"/>
              <w:rPr>
                <w:sz w:val="20"/>
                <w:szCs w:val="20"/>
              </w:rPr>
            </w:pPr>
            <w:r>
              <w:rPr>
                <w:sz w:val="20"/>
                <w:szCs w:val="20"/>
              </w:rPr>
              <w:t xml:space="preserve">On-going and as required </w:t>
            </w:r>
          </w:p>
          <w:p w:rsidR="00904F88" w:rsidRDefault="00904F88" w:rsidP="007268EC">
            <w:pPr>
              <w:rPr>
                <w:rFonts w:asciiTheme="majorHAnsi" w:hAnsiTheme="majorHAnsi"/>
                <w:sz w:val="28"/>
                <w:szCs w:val="28"/>
              </w:rPr>
            </w:pPr>
          </w:p>
        </w:tc>
        <w:tc>
          <w:tcPr>
            <w:tcW w:w="1993" w:type="dxa"/>
          </w:tcPr>
          <w:p w:rsidR="002F4E50" w:rsidRDefault="002F4E50" w:rsidP="002F4E50">
            <w:pPr>
              <w:rPr>
                <w:rFonts w:asciiTheme="majorHAnsi" w:hAnsiTheme="majorHAnsi"/>
                <w:sz w:val="22"/>
                <w:szCs w:val="22"/>
              </w:rPr>
            </w:pPr>
            <w:r>
              <w:rPr>
                <w:rFonts w:asciiTheme="majorHAnsi" w:hAnsiTheme="majorHAnsi"/>
                <w:sz w:val="22"/>
                <w:szCs w:val="22"/>
              </w:rPr>
              <w:t>SENDCO</w:t>
            </w:r>
          </w:p>
          <w:p w:rsidR="002F4E50" w:rsidRDefault="002F4E50" w:rsidP="002F4E50">
            <w:pPr>
              <w:rPr>
                <w:rFonts w:asciiTheme="majorHAnsi" w:hAnsiTheme="majorHAnsi"/>
                <w:sz w:val="22"/>
                <w:szCs w:val="22"/>
              </w:rPr>
            </w:pPr>
            <w:r>
              <w:rPr>
                <w:rFonts w:asciiTheme="majorHAnsi" w:hAnsiTheme="majorHAnsi"/>
                <w:sz w:val="22"/>
                <w:szCs w:val="22"/>
              </w:rPr>
              <w:t>Liz Hamilton(head)</w:t>
            </w:r>
          </w:p>
          <w:p w:rsidR="00904F88" w:rsidRDefault="002F4E50" w:rsidP="002F4E50">
            <w:pPr>
              <w:rPr>
                <w:rFonts w:asciiTheme="majorHAnsi" w:hAnsiTheme="majorHAnsi"/>
                <w:sz w:val="28"/>
                <w:szCs w:val="28"/>
              </w:rPr>
            </w:pPr>
            <w:r>
              <w:rPr>
                <w:rFonts w:asciiTheme="majorHAnsi" w:hAnsiTheme="majorHAnsi"/>
                <w:sz w:val="22"/>
                <w:szCs w:val="22"/>
              </w:rPr>
              <w:t>Weekly TA meetings</w:t>
            </w:r>
          </w:p>
        </w:tc>
        <w:tc>
          <w:tcPr>
            <w:tcW w:w="1993" w:type="dxa"/>
          </w:tcPr>
          <w:p w:rsidR="002F4E50" w:rsidRDefault="002F4E50" w:rsidP="002F4E50">
            <w:pPr>
              <w:pStyle w:val="Default"/>
              <w:rPr>
                <w:sz w:val="20"/>
                <w:szCs w:val="20"/>
              </w:rPr>
            </w:pPr>
            <w:r>
              <w:rPr>
                <w:sz w:val="20"/>
                <w:szCs w:val="20"/>
              </w:rPr>
              <w:t xml:space="preserve">All staff aware of individuals needs </w:t>
            </w:r>
          </w:p>
          <w:p w:rsidR="00904F88" w:rsidRDefault="00904F88" w:rsidP="007268EC">
            <w:pPr>
              <w:rPr>
                <w:rFonts w:asciiTheme="majorHAnsi" w:hAnsiTheme="majorHAnsi"/>
                <w:sz w:val="28"/>
                <w:szCs w:val="28"/>
              </w:rPr>
            </w:pPr>
          </w:p>
        </w:tc>
      </w:tr>
      <w:tr w:rsidR="00904F88" w:rsidTr="003927DD">
        <w:tc>
          <w:tcPr>
            <w:tcW w:w="1992" w:type="dxa"/>
          </w:tcPr>
          <w:p w:rsidR="00904F88" w:rsidRDefault="00904F88" w:rsidP="00904F88">
            <w:pPr>
              <w:pStyle w:val="Default"/>
              <w:rPr>
                <w:sz w:val="20"/>
                <w:szCs w:val="20"/>
              </w:rPr>
            </w:pPr>
            <w:r>
              <w:rPr>
                <w:sz w:val="20"/>
                <w:szCs w:val="20"/>
              </w:rPr>
              <w:t xml:space="preserve">Use ICT software to support learning </w:t>
            </w:r>
            <w:r w:rsidR="003927DD">
              <w:rPr>
                <w:sz w:val="20"/>
                <w:szCs w:val="20"/>
              </w:rPr>
              <w:t xml:space="preserve">and reduce cognitive load for children with specific needs </w:t>
            </w:r>
          </w:p>
          <w:p w:rsidR="00904F88" w:rsidRDefault="00904F88" w:rsidP="00904F88">
            <w:pPr>
              <w:pStyle w:val="Default"/>
              <w:rPr>
                <w:sz w:val="20"/>
                <w:szCs w:val="20"/>
              </w:rPr>
            </w:pPr>
          </w:p>
        </w:tc>
        <w:tc>
          <w:tcPr>
            <w:tcW w:w="1992" w:type="dxa"/>
          </w:tcPr>
          <w:p w:rsidR="00904F88" w:rsidRPr="002F4E50" w:rsidRDefault="003927DD" w:rsidP="007268EC">
            <w:pPr>
              <w:rPr>
                <w:rFonts w:ascii="Arial" w:hAnsi="Arial" w:cs="Arial"/>
                <w:sz w:val="20"/>
                <w:szCs w:val="20"/>
              </w:rPr>
            </w:pPr>
            <w:r>
              <w:rPr>
                <w:rFonts w:ascii="Arial" w:hAnsi="Arial" w:cs="Arial"/>
                <w:sz w:val="20"/>
                <w:szCs w:val="20"/>
              </w:rPr>
              <w:t>Focus upon children with specific difficulties e</w:t>
            </w:r>
            <w:proofErr w:type="gramStart"/>
            <w:r>
              <w:rPr>
                <w:rFonts w:ascii="Arial" w:hAnsi="Arial" w:cs="Arial"/>
                <w:sz w:val="20"/>
                <w:szCs w:val="20"/>
              </w:rPr>
              <w:t>..</w:t>
            </w:r>
            <w:proofErr w:type="gramEnd"/>
            <w:r>
              <w:rPr>
                <w:rFonts w:ascii="Arial" w:hAnsi="Arial" w:cs="Arial"/>
                <w:sz w:val="20"/>
                <w:szCs w:val="20"/>
              </w:rPr>
              <w:t xml:space="preserve"> dyslexia </w:t>
            </w:r>
          </w:p>
        </w:tc>
        <w:tc>
          <w:tcPr>
            <w:tcW w:w="1992" w:type="dxa"/>
          </w:tcPr>
          <w:p w:rsidR="002F4E50" w:rsidRDefault="002F4E50" w:rsidP="002F4E50">
            <w:pPr>
              <w:pStyle w:val="Default"/>
              <w:rPr>
                <w:sz w:val="20"/>
                <w:szCs w:val="20"/>
              </w:rPr>
            </w:pPr>
            <w:r>
              <w:rPr>
                <w:sz w:val="20"/>
                <w:szCs w:val="20"/>
              </w:rPr>
              <w:t xml:space="preserve">On-going and as required </w:t>
            </w:r>
          </w:p>
          <w:p w:rsidR="00904F88" w:rsidRDefault="00904F88" w:rsidP="007268EC">
            <w:pPr>
              <w:rPr>
                <w:rFonts w:asciiTheme="majorHAnsi" w:hAnsiTheme="majorHAnsi"/>
                <w:sz w:val="28"/>
                <w:szCs w:val="28"/>
              </w:rPr>
            </w:pPr>
          </w:p>
        </w:tc>
        <w:tc>
          <w:tcPr>
            <w:tcW w:w="1993" w:type="dxa"/>
          </w:tcPr>
          <w:p w:rsidR="002F4E50" w:rsidRDefault="002F4E50" w:rsidP="002F4E50">
            <w:pPr>
              <w:rPr>
                <w:rFonts w:asciiTheme="majorHAnsi" w:hAnsiTheme="majorHAnsi"/>
                <w:sz w:val="22"/>
                <w:szCs w:val="22"/>
              </w:rPr>
            </w:pPr>
            <w:r>
              <w:rPr>
                <w:rFonts w:asciiTheme="majorHAnsi" w:hAnsiTheme="majorHAnsi"/>
                <w:sz w:val="22"/>
                <w:szCs w:val="22"/>
              </w:rPr>
              <w:t>SENDCO</w:t>
            </w:r>
          </w:p>
          <w:p w:rsidR="00904F88" w:rsidRDefault="00904F88" w:rsidP="007268EC">
            <w:pPr>
              <w:rPr>
                <w:rFonts w:asciiTheme="majorHAnsi" w:hAnsiTheme="majorHAnsi"/>
                <w:sz w:val="28"/>
                <w:szCs w:val="28"/>
              </w:rPr>
            </w:pPr>
          </w:p>
        </w:tc>
        <w:tc>
          <w:tcPr>
            <w:tcW w:w="1993" w:type="dxa"/>
          </w:tcPr>
          <w:p w:rsidR="00904F88" w:rsidRDefault="002F4E50" w:rsidP="007268EC">
            <w:pPr>
              <w:rPr>
                <w:rFonts w:ascii="Arial" w:hAnsi="Arial" w:cs="Arial"/>
                <w:sz w:val="20"/>
                <w:szCs w:val="20"/>
              </w:rPr>
            </w:pPr>
            <w:r w:rsidRPr="002F4E50">
              <w:rPr>
                <w:rFonts w:ascii="Arial" w:hAnsi="Arial" w:cs="Arial"/>
                <w:sz w:val="20"/>
                <w:szCs w:val="20"/>
              </w:rPr>
              <w:t xml:space="preserve">ICT used widely and by all </w:t>
            </w:r>
          </w:p>
          <w:p w:rsidR="003927DD" w:rsidRPr="002F4E50" w:rsidRDefault="003927DD" w:rsidP="007268EC">
            <w:pPr>
              <w:rPr>
                <w:rFonts w:ascii="Arial" w:hAnsi="Arial" w:cs="Arial"/>
                <w:sz w:val="20"/>
                <w:szCs w:val="20"/>
              </w:rPr>
            </w:pPr>
            <w:r>
              <w:rPr>
                <w:rFonts w:ascii="Arial" w:hAnsi="Arial" w:cs="Arial"/>
                <w:sz w:val="20"/>
                <w:szCs w:val="20"/>
              </w:rPr>
              <w:t xml:space="preserve">Touch typing skills specifically taught to children who would benefit from this </w:t>
            </w:r>
          </w:p>
        </w:tc>
      </w:tr>
      <w:tr w:rsidR="00904F88" w:rsidTr="003927DD">
        <w:tc>
          <w:tcPr>
            <w:tcW w:w="1992" w:type="dxa"/>
          </w:tcPr>
          <w:p w:rsidR="00904F88" w:rsidRDefault="00904F88" w:rsidP="00904F88">
            <w:pPr>
              <w:pStyle w:val="Default"/>
              <w:rPr>
                <w:sz w:val="20"/>
                <w:szCs w:val="20"/>
              </w:rPr>
            </w:pPr>
            <w:r>
              <w:rPr>
                <w:sz w:val="20"/>
                <w:szCs w:val="20"/>
              </w:rPr>
              <w:t xml:space="preserve">All educational </w:t>
            </w:r>
            <w:r>
              <w:rPr>
                <w:sz w:val="20"/>
                <w:szCs w:val="20"/>
              </w:rPr>
              <w:lastRenderedPageBreak/>
              <w:t xml:space="preserve">visits to be accessible to all </w:t>
            </w:r>
          </w:p>
          <w:p w:rsidR="00904F88" w:rsidRDefault="00904F88" w:rsidP="00904F88">
            <w:pPr>
              <w:pStyle w:val="Default"/>
              <w:rPr>
                <w:sz w:val="20"/>
                <w:szCs w:val="20"/>
              </w:rPr>
            </w:pPr>
          </w:p>
        </w:tc>
        <w:tc>
          <w:tcPr>
            <w:tcW w:w="1992" w:type="dxa"/>
          </w:tcPr>
          <w:p w:rsidR="002F4E50" w:rsidRDefault="002F4E50" w:rsidP="002F4E50">
            <w:pPr>
              <w:pStyle w:val="Default"/>
              <w:rPr>
                <w:sz w:val="20"/>
                <w:szCs w:val="20"/>
              </w:rPr>
            </w:pPr>
            <w:r>
              <w:rPr>
                <w:sz w:val="20"/>
                <w:szCs w:val="20"/>
              </w:rPr>
              <w:lastRenderedPageBreak/>
              <w:t xml:space="preserve">Ensure each new </w:t>
            </w:r>
            <w:r>
              <w:rPr>
                <w:sz w:val="20"/>
                <w:szCs w:val="20"/>
              </w:rPr>
              <w:lastRenderedPageBreak/>
              <w:t xml:space="preserve">venue is vetted for appropriateness </w:t>
            </w:r>
          </w:p>
          <w:p w:rsidR="00904F88" w:rsidRDefault="00904F88" w:rsidP="007268EC">
            <w:pPr>
              <w:rPr>
                <w:rFonts w:asciiTheme="majorHAnsi" w:hAnsiTheme="majorHAnsi"/>
                <w:sz w:val="28"/>
                <w:szCs w:val="28"/>
              </w:rPr>
            </w:pPr>
          </w:p>
        </w:tc>
        <w:tc>
          <w:tcPr>
            <w:tcW w:w="1992" w:type="dxa"/>
          </w:tcPr>
          <w:p w:rsidR="002F4E50" w:rsidRDefault="002F4E50" w:rsidP="002F4E50">
            <w:pPr>
              <w:pStyle w:val="Default"/>
              <w:rPr>
                <w:sz w:val="20"/>
                <w:szCs w:val="20"/>
              </w:rPr>
            </w:pPr>
            <w:r>
              <w:rPr>
                <w:sz w:val="20"/>
                <w:szCs w:val="20"/>
              </w:rPr>
              <w:lastRenderedPageBreak/>
              <w:t xml:space="preserve">On-going and as </w:t>
            </w:r>
            <w:r>
              <w:rPr>
                <w:sz w:val="20"/>
                <w:szCs w:val="20"/>
              </w:rPr>
              <w:lastRenderedPageBreak/>
              <w:t xml:space="preserve">required </w:t>
            </w:r>
          </w:p>
          <w:p w:rsidR="00904F88" w:rsidRDefault="00904F88" w:rsidP="007268EC">
            <w:pPr>
              <w:rPr>
                <w:rFonts w:asciiTheme="majorHAnsi" w:hAnsiTheme="majorHAnsi"/>
                <w:sz w:val="28"/>
                <w:szCs w:val="28"/>
              </w:rPr>
            </w:pPr>
          </w:p>
        </w:tc>
        <w:tc>
          <w:tcPr>
            <w:tcW w:w="1993" w:type="dxa"/>
          </w:tcPr>
          <w:p w:rsidR="00904F88" w:rsidRDefault="002F4E50" w:rsidP="007268EC">
            <w:pPr>
              <w:rPr>
                <w:rFonts w:ascii="Arial" w:hAnsi="Arial" w:cs="Arial"/>
                <w:sz w:val="20"/>
                <w:szCs w:val="20"/>
              </w:rPr>
            </w:pPr>
            <w:r w:rsidRPr="002F4E50">
              <w:rPr>
                <w:rFonts w:ascii="Arial" w:hAnsi="Arial" w:cs="Arial"/>
                <w:sz w:val="20"/>
                <w:szCs w:val="20"/>
              </w:rPr>
              <w:lastRenderedPageBreak/>
              <w:t>Class teachers</w:t>
            </w:r>
          </w:p>
          <w:p w:rsidR="003927DD" w:rsidRPr="002F4E50" w:rsidRDefault="003927DD" w:rsidP="007268EC">
            <w:pPr>
              <w:rPr>
                <w:rFonts w:ascii="Arial" w:hAnsi="Arial" w:cs="Arial"/>
                <w:sz w:val="20"/>
                <w:szCs w:val="20"/>
              </w:rPr>
            </w:pPr>
            <w:r>
              <w:rPr>
                <w:rFonts w:ascii="Arial" w:hAnsi="Arial" w:cs="Arial"/>
                <w:sz w:val="20"/>
                <w:szCs w:val="20"/>
              </w:rPr>
              <w:lastRenderedPageBreak/>
              <w:t>SENDCO</w:t>
            </w:r>
          </w:p>
        </w:tc>
        <w:tc>
          <w:tcPr>
            <w:tcW w:w="1993" w:type="dxa"/>
          </w:tcPr>
          <w:p w:rsidR="00904F88" w:rsidRDefault="00904F88" w:rsidP="007268EC">
            <w:pPr>
              <w:rPr>
                <w:rFonts w:asciiTheme="majorHAnsi" w:hAnsiTheme="majorHAnsi"/>
                <w:sz w:val="28"/>
                <w:szCs w:val="28"/>
              </w:rPr>
            </w:pPr>
          </w:p>
        </w:tc>
      </w:tr>
      <w:tr w:rsidR="00904F88" w:rsidTr="003927DD">
        <w:tc>
          <w:tcPr>
            <w:tcW w:w="1992" w:type="dxa"/>
          </w:tcPr>
          <w:p w:rsidR="00904F88" w:rsidRDefault="00904F88" w:rsidP="00904F88">
            <w:pPr>
              <w:pStyle w:val="Default"/>
              <w:rPr>
                <w:sz w:val="20"/>
                <w:szCs w:val="20"/>
              </w:rPr>
            </w:pPr>
            <w:r>
              <w:rPr>
                <w:sz w:val="20"/>
                <w:szCs w:val="20"/>
              </w:rPr>
              <w:lastRenderedPageBreak/>
              <w:t xml:space="preserve">Review PE curriculum to ensure PE accessible to all </w:t>
            </w:r>
          </w:p>
          <w:p w:rsidR="00904F88" w:rsidRDefault="00904F88" w:rsidP="00904F88">
            <w:pPr>
              <w:pStyle w:val="Default"/>
              <w:rPr>
                <w:sz w:val="20"/>
                <w:szCs w:val="20"/>
              </w:rPr>
            </w:pPr>
          </w:p>
        </w:tc>
        <w:tc>
          <w:tcPr>
            <w:tcW w:w="1992" w:type="dxa"/>
          </w:tcPr>
          <w:p w:rsidR="00904F88" w:rsidRDefault="002F4E50" w:rsidP="007268EC">
            <w:pPr>
              <w:rPr>
                <w:rFonts w:asciiTheme="majorHAnsi" w:hAnsiTheme="majorHAnsi"/>
                <w:sz w:val="22"/>
                <w:szCs w:val="22"/>
              </w:rPr>
            </w:pPr>
            <w:r w:rsidRPr="002F4E50">
              <w:rPr>
                <w:rFonts w:asciiTheme="majorHAnsi" w:hAnsiTheme="majorHAnsi"/>
                <w:sz w:val="22"/>
                <w:szCs w:val="22"/>
              </w:rPr>
              <w:t xml:space="preserve">Ensure that </w:t>
            </w:r>
            <w:r>
              <w:rPr>
                <w:rFonts w:asciiTheme="majorHAnsi" w:hAnsiTheme="majorHAnsi"/>
                <w:sz w:val="22"/>
                <w:szCs w:val="22"/>
              </w:rPr>
              <w:t>all are able to access high quality PE.</w:t>
            </w:r>
          </w:p>
          <w:p w:rsidR="002F4E50" w:rsidRPr="002F4E50" w:rsidRDefault="002F4E50" w:rsidP="007268EC">
            <w:pPr>
              <w:rPr>
                <w:rFonts w:asciiTheme="majorHAnsi" w:hAnsiTheme="majorHAnsi"/>
                <w:sz w:val="22"/>
                <w:szCs w:val="22"/>
              </w:rPr>
            </w:pPr>
            <w:r>
              <w:rPr>
                <w:rFonts w:asciiTheme="majorHAnsi" w:hAnsiTheme="majorHAnsi"/>
                <w:sz w:val="22"/>
                <w:szCs w:val="22"/>
              </w:rPr>
              <w:t>Use examples of positive role models such as disabled sports people in assemblies/ curriculum.</w:t>
            </w:r>
          </w:p>
        </w:tc>
        <w:tc>
          <w:tcPr>
            <w:tcW w:w="1992" w:type="dxa"/>
          </w:tcPr>
          <w:p w:rsidR="002F4E50" w:rsidRDefault="002F4E50" w:rsidP="002F4E50">
            <w:pPr>
              <w:pStyle w:val="Default"/>
              <w:rPr>
                <w:sz w:val="20"/>
                <w:szCs w:val="20"/>
              </w:rPr>
            </w:pPr>
            <w:r>
              <w:rPr>
                <w:sz w:val="20"/>
                <w:szCs w:val="20"/>
              </w:rPr>
              <w:t xml:space="preserve">On-going and as required </w:t>
            </w:r>
          </w:p>
          <w:p w:rsidR="00904F88" w:rsidRDefault="00904F88" w:rsidP="007268EC">
            <w:pPr>
              <w:rPr>
                <w:rFonts w:asciiTheme="majorHAnsi" w:hAnsiTheme="majorHAnsi"/>
                <w:sz w:val="28"/>
                <w:szCs w:val="28"/>
              </w:rPr>
            </w:pPr>
          </w:p>
        </w:tc>
        <w:tc>
          <w:tcPr>
            <w:tcW w:w="1993" w:type="dxa"/>
          </w:tcPr>
          <w:p w:rsidR="00904F88" w:rsidRDefault="002F4E50" w:rsidP="007268EC">
            <w:pPr>
              <w:rPr>
                <w:rFonts w:ascii="Arial" w:hAnsi="Arial" w:cs="Arial"/>
                <w:sz w:val="20"/>
                <w:szCs w:val="20"/>
              </w:rPr>
            </w:pPr>
            <w:r w:rsidRPr="002F4E50">
              <w:rPr>
                <w:rFonts w:ascii="Arial" w:hAnsi="Arial" w:cs="Arial"/>
                <w:sz w:val="20"/>
                <w:szCs w:val="20"/>
              </w:rPr>
              <w:t>Class teachers</w:t>
            </w:r>
            <w:r>
              <w:rPr>
                <w:rFonts w:ascii="Arial" w:hAnsi="Arial" w:cs="Arial"/>
                <w:sz w:val="20"/>
                <w:szCs w:val="20"/>
              </w:rPr>
              <w:t>/Sports coach</w:t>
            </w:r>
          </w:p>
          <w:p w:rsidR="002F4E50" w:rsidRDefault="002F4E50" w:rsidP="002F4E50">
            <w:pPr>
              <w:rPr>
                <w:rFonts w:asciiTheme="majorHAnsi" w:hAnsiTheme="majorHAnsi"/>
                <w:sz w:val="22"/>
                <w:szCs w:val="22"/>
              </w:rPr>
            </w:pPr>
            <w:r>
              <w:rPr>
                <w:rFonts w:asciiTheme="majorHAnsi" w:hAnsiTheme="majorHAnsi"/>
                <w:sz w:val="22"/>
                <w:szCs w:val="22"/>
              </w:rPr>
              <w:t>SENDCO</w:t>
            </w:r>
          </w:p>
          <w:p w:rsidR="002F4E50" w:rsidRDefault="002F4E50" w:rsidP="007268EC">
            <w:pPr>
              <w:rPr>
                <w:rFonts w:asciiTheme="majorHAnsi" w:hAnsiTheme="majorHAnsi"/>
                <w:sz w:val="28"/>
                <w:szCs w:val="28"/>
              </w:rPr>
            </w:pPr>
          </w:p>
        </w:tc>
        <w:tc>
          <w:tcPr>
            <w:tcW w:w="1993" w:type="dxa"/>
          </w:tcPr>
          <w:p w:rsidR="002F4E50" w:rsidRDefault="002F4E50" w:rsidP="002F4E50">
            <w:pPr>
              <w:pStyle w:val="Default"/>
              <w:rPr>
                <w:sz w:val="20"/>
                <w:szCs w:val="20"/>
              </w:rPr>
            </w:pPr>
            <w:r>
              <w:rPr>
                <w:sz w:val="20"/>
                <w:szCs w:val="20"/>
              </w:rPr>
              <w:t xml:space="preserve">All to have access to PE and be able to excel </w:t>
            </w:r>
          </w:p>
          <w:p w:rsidR="00904F88" w:rsidRDefault="00904F88" w:rsidP="007268EC">
            <w:pPr>
              <w:rPr>
                <w:rFonts w:asciiTheme="majorHAnsi" w:hAnsiTheme="majorHAnsi"/>
                <w:sz w:val="28"/>
                <w:szCs w:val="28"/>
              </w:rPr>
            </w:pPr>
          </w:p>
        </w:tc>
      </w:tr>
    </w:tbl>
    <w:p w:rsidR="00904F88" w:rsidRDefault="00904F88" w:rsidP="007268EC">
      <w:pPr>
        <w:rPr>
          <w:rFonts w:asciiTheme="majorHAnsi" w:hAnsiTheme="majorHAnsi"/>
          <w:sz w:val="28"/>
          <w:szCs w:val="28"/>
        </w:rPr>
      </w:pPr>
    </w:p>
    <w:p w:rsidR="00904F88" w:rsidRDefault="00904F88" w:rsidP="00904F88">
      <w:pPr>
        <w:rPr>
          <w:rFonts w:asciiTheme="majorHAnsi" w:hAnsiTheme="majorHAnsi"/>
          <w:sz w:val="28"/>
          <w:szCs w:val="28"/>
        </w:rPr>
      </w:pPr>
    </w:p>
    <w:p w:rsidR="00511DF8" w:rsidRPr="0054599B" w:rsidRDefault="00904F88" w:rsidP="00904F88">
      <w:pPr>
        <w:rPr>
          <w:rFonts w:asciiTheme="majorHAnsi" w:hAnsiTheme="majorHAnsi"/>
          <w:b/>
          <w:sz w:val="28"/>
          <w:szCs w:val="28"/>
        </w:rPr>
      </w:pPr>
      <w:r w:rsidRPr="0054599B">
        <w:rPr>
          <w:rFonts w:asciiTheme="majorHAnsi" w:hAnsiTheme="majorHAnsi"/>
          <w:b/>
          <w:sz w:val="28"/>
          <w:szCs w:val="28"/>
        </w:rPr>
        <w:t xml:space="preserve">Improving Physical environment </w:t>
      </w:r>
    </w:p>
    <w:tbl>
      <w:tblPr>
        <w:tblStyle w:val="TableGrid"/>
        <w:tblW w:w="0" w:type="auto"/>
        <w:tblLook w:val="04A0" w:firstRow="1" w:lastRow="0" w:firstColumn="1" w:lastColumn="0" w:noHBand="0" w:noVBand="1"/>
      </w:tblPr>
      <w:tblGrid>
        <w:gridCol w:w="1950"/>
        <w:gridCol w:w="1950"/>
        <w:gridCol w:w="1912"/>
        <w:gridCol w:w="1977"/>
        <w:gridCol w:w="2173"/>
      </w:tblGrid>
      <w:tr w:rsidR="00904F88" w:rsidTr="0054599B">
        <w:tc>
          <w:tcPr>
            <w:tcW w:w="1950" w:type="dxa"/>
          </w:tcPr>
          <w:p w:rsidR="00904F88" w:rsidRDefault="00904F88" w:rsidP="0072747B">
            <w:pPr>
              <w:rPr>
                <w:rFonts w:asciiTheme="majorHAnsi" w:hAnsiTheme="majorHAnsi"/>
                <w:sz w:val="28"/>
                <w:szCs w:val="28"/>
              </w:rPr>
            </w:pPr>
            <w:r>
              <w:rPr>
                <w:rFonts w:asciiTheme="majorHAnsi" w:hAnsiTheme="majorHAnsi"/>
                <w:sz w:val="28"/>
                <w:szCs w:val="28"/>
              </w:rPr>
              <w:t>Target</w:t>
            </w:r>
          </w:p>
        </w:tc>
        <w:tc>
          <w:tcPr>
            <w:tcW w:w="1950" w:type="dxa"/>
          </w:tcPr>
          <w:p w:rsidR="00904F88" w:rsidRDefault="00904F88" w:rsidP="0072747B">
            <w:pPr>
              <w:rPr>
                <w:rFonts w:asciiTheme="majorHAnsi" w:hAnsiTheme="majorHAnsi"/>
                <w:sz w:val="28"/>
                <w:szCs w:val="28"/>
              </w:rPr>
            </w:pPr>
            <w:r>
              <w:rPr>
                <w:rFonts w:asciiTheme="majorHAnsi" w:hAnsiTheme="majorHAnsi"/>
                <w:sz w:val="28"/>
                <w:szCs w:val="28"/>
              </w:rPr>
              <w:t xml:space="preserve">Strategy </w:t>
            </w:r>
          </w:p>
        </w:tc>
        <w:tc>
          <w:tcPr>
            <w:tcW w:w="1912" w:type="dxa"/>
          </w:tcPr>
          <w:p w:rsidR="00904F88" w:rsidRDefault="00904F88" w:rsidP="0072747B">
            <w:pPr>
              <w:rPr>
                <w:rFonts w:asciiTheme="majorHAnsi" w:hAnsiTheme="majorHAnsi"/>
                <w:sz w:val="28"/>
                <w:szCs w:val="28"/>
              </w:rPr>
            </w:pPr>
            <w:r>
              <w:rPr>
                <w:rFonts w:asciiTheme="majorHAnsi" w:hAnsiTheme="majorHAnsi"/>
                <w:sz w:val="28"/>
                <w:szCs w:val="28"/>
              </w:rPr>
              <w:t>Time-Scale</w:t>
            </w:r>
          </w:p>
        </w:tc>
        <w:tc>
          <w:tcPr>
            <w:tcW w:w="1977" w:type="dxa"/>
          </w:tcPr>
          <w:p w:rsidR="00904F88" w:rsidRDefault="00904F88" w:rsidP="0072747B">
            <w:pPr>
              <w:rPr>
                <w:rFonts w:asciiTheme="majorHAnsi" w:hAnsiTheme="majorHAnsi"/>
                <w:sz w:val="28"/>
                <w:szCs w:val="28"/>
              </w:rPr>
            </w:pPr>
            <w:r>
              <w:rPr>
                <w:rFonts w:asciiTheme="majorHAnsi" w:hAnsiTheme="majorHAnsi"/>
                <w:sz w:val="28"/>
                <w:szCs w:val="28"/>
              </w:rPr>
              <w:t>Responsibility</w:t>
            </w:r>
          </w:p>
        </w:tc>
        <w:tc>
          <w:tcPr>
            <w:tcW w:w="2173" w:type="dxa"/>
          </w:tcPr>
          <w:p w:rsidR="00904F88" w:rsidRDefault="00904F88" w:rsidP="0072747B">
            <w:pPr>
              <w:rPr>
                <w:rFonts w:asciiTheme="majorHAnsi" w:hAnsiTheme="majorHAnsi"/>
                <w:sz w:val="28"/>
                <w:szCs w:val="28"/>
              </w:rPr>
            </w:pPr>
            <w:r>
              <w:rPr>
                <w:rFonts w:asciiTheme="majorHAnsi" w:hAnsiTheme="majorHAnsi"/>
                <w:sz w:val="28"/>
                <w:szCs w:val="28"/>
              </w:rPr>
              <w:t>Success Criteria</w:t>
            </w:r>
          </w:p>
        </w:tc>
      </w:tr>
      <w:tr w:rsidR="00904F88" w:rsidTr="0054599B">
        <w:tc>
          <w:tcPr>
            <w:tcW w:w="1950" w:type="dxa"/>
          </w:tcPr>
          <w:p w:rsidR="00904F88" w:rsidRDefault="00904F88" w:rsidP="00904F88">
            <w:pPr>
              <w:pStyle w:val="Default"/>
              <w:rPr>
                <w:sz w:val="20"/>
                <w:szCs w:val="20"/>
              </w:rPr>
            </w:pPr>
            <w:r>
              <w:rPr>
                <w:sz w:val="20"/>
                <w:szCs w:val="20"/>
              </w:rPr>
              <w:t xml:space="preserve">The school is aware of the access needs of disabled pupils, staff, governors, parent/carers and visitors </w:t>
            </w:r>
          </w:p>
          <w:p w:rsidR="00904F88" w:rsidRDefault="00904F88" w:rsidP="0072747B">
            <w:pPr>
              <w:rPr>
                <w:rFonts w:asciiTheme="majorHAnsi" w:hAnsiTheme="majorHAnsi"/>
                <w:sz w:val="28"/>
                <w:szCs w:val="28"/>
              </w:rPr>
            </w:pPr>
          </w:p>
        </w:tc>
        <w:tc>
          <w:tcPr>
            <w:tcW w:w="1950" w:type="dxa"/>
          </w:tcPr>
          <w:p w:rsidR="002F4E50" w:rsidRDefault="002F4E50" w:rsidP="002F4E50">
            <w:pPr>
              <w:pStyle w:val="Default"/>
              <w:rPr>
                <w:sz w:val="20"/>
                <w:szCs w:val="20"/>
              </w:rPr>
            </w:pPr>
            <w:r>
              <w:rPr>
                <w:sz w:val="20"/>
                <w:szCs w:val="20"/>
              </w:rPr>
              <w:t xml:space="preserve">To create access plans for individual disabled pupils as part of the IEP/provision maps process when required </w:t>
            </w:r>
          </w:p>
          <w:p w:rsidR="002F4E50" w:rsidRDefault="002F4E50" w:rsidP="002F4E50">
            <w:pPr>
              <w:pStyle w:val="Default"/>
              <w:rPr>
                <w:sz w:val="20"/>
                <w:szCs w:val="20"/>
              </w:rPr>
            </w:pPr>
            <w:r>
              <w:rPr>
                <w:sz w:val="20"/>
                <w:szCs w:val="20"/>
              </w:rPr>
              <w:t xml:space="preserve">Be aware of staff, governors and parents access needs and meet as appropriate </w:t>
            </w:r>
          </w:p>
          <w:p w:rsidR="00904F88" w:rsidRDefault="00904F88" w:rsidP="0072747B">
            <w:pPr>
              <w:rPr>
                <w:rFonts w:asciiTheme="majorHAnsi" w:hAnsiTheme="majorHAnsi"/>
                <w:sz w:val="28"/>
                <w:szCs w:val="28"/>
              </w:rPr>
            </w:pPr>
          </w:p>
        </w:tc>
        <w:tc>
          <w:tcPr>
            <w:tcW w:w="1912" w:type="dxa"/>
          </w:tcPr>
          <w:p w:rsidR="00904F88" w:rsidRDefault="0054599B" w:rsidP="0072747B">
            <w:pPr>
              <w:rPr>
                <w:rFonts w:asciiTheme="majorHAnsi" w:hAnsiTheme="majorHAnsi"/>
                <w:sz w:val="28"/>
                <w:szCs w:val="28"/>
              </w:rPr>
            </w:pPr>
            <w:r>
              <w:rPr>
                <w:rFonts w:asciiTheme="majorHAnsi" w:hAnsiTheme="majorHAnsi"/>
                <w:sz w:val="28"/>
                <w:szCs w:val="28"/>
              </w:rPr>
              <w:t xml:space="preserve">On going </w:t>
            </w:r>
          </w:p>
        </w:tc>
        <w:tc>
          <w:tcPr>
            <w:tcW w:w="1977" w:type="dxa"/>
          </w:tcPr>
          <w:p w:rsidR="0054599B" w:rsidRDefault="0054599B" w:rsidP="0054599B">
            <w:pPr>
              <w:rPr>
                <w:rFonts w:asciiTheme="majorHAnsi" w:hAnsiTheme="majorHAnsi"/>
                <w:sz w:val="22"/>
                <w:szCs w:val="22"/>
              </w:rPr>
            </w:pPr>
            <w:r>
              <w:rPr>
                <w:rFonts w:asciiTheme="majorHAnsi" w:hAnsiTheme="majorHAnsi"/>
                <w:sz w:val="22"/>
                <w:szCs w:val="22"/>
              </w:rPr>
              <w:t>SENDCO</w:t>
            </w:r>
          </w:p>
          <w:p w:rsidR="0054599B" w:rsidRDefault="0054599B" w:rsidP="0054599B">
            <w:pPr>
              <w:rPr>
                <w:rFonts w:asciiTheme="majorHAnsi" w:hAnsiTheme="majorHAnsi"/>
                <w:sz w:val="22"/>
                <w:szCs w:val="22"/>
              </w:rPr>
            </w:pPr>
            <w:r>
              <w:rPr>
                <w:rFonts w:asciiTheme="majorHAnsi" w:hAnsiTheme="majorHAnsi"/>
                <w:sz w:val="22"/>
                <w:szCs w:val="22"/>
              </w:rPr>
              <w:t>Liz Hamilton(head)</w:t>
            </w:r>
          </w:p>
          <w:p w:rsidR="00904F88" w:rsidRDefault="00904F88" w:rsidP="0072747B">
            <w:pPr>
              <w:rPr>
                <w:rFonts w:asciiTheme="majorHAnsi" w:hAnsiTheme="majorHAnsi"/>
                <w:sz w:val="28"/>
                <w:szCs w:val="28"/>
              </w:rPr>
            </w:pPr>
          </w:p>
        </w:tc>
        <w:tc>
          <w:tcPr>
            <w:tcW w:w="2173" w:type="dxa"/>
          </w:tcPr>
          <w:p w:rsidR="00C35669" w:rsidRDefault="0054599B" w:rsidP="00C35669">
            <w:pPr>
              <w:pStyle w:val="Default"/>
              <w:rPr>
                <w:sz w:val="20"/>
                <w:szCs w:val="20"/>
              </w:rPr>
            </w:pPr>
            <w:r>
              <w:rPr>
                <w:sz w:val="20"/>
                <w:szCs w:val="20"/>
              </w:rPr>
              <w:t>-</w:t>
            </w:r>
            <w:r w:rsidR="00C35669">
              <w:rPr>
                <w:sz w:val="20"/>
                <w:szCs w:val="20"/>
              </w:rPr>
              <w:t xml:space="preserve">IEPs in place for disabled pupils and all staff aware of pupils needs </w:t>
            </w:r>
          </w:p>
          <w:p w:rsidR="00C35669" w:rsidRDefault="0054599B" w:rsidP="00C35669">
            <w:pPr>
              <w:pStyle w:val="Default"/>
              <w:rPr>
                <w:sz w:val="20"/>
                <w:szCs w:val="20"/>
              </w:rPr>
            </w:pPr>
            <w:r>
              <w:rPr>
                <w:sz w:val="20"/>
                <w:szCs w:val="20"/>
              </w:rPr>
              <w:t>-</w:t>
            </w:r>
            <w:r w:rsidR="00C35669">
              <w:rPr>
                <w:sz w:val="20"/>
                <w:szCs w:val="20"/>
              </w:rPr>
              <w:t xml:space="preserve">All staff and governors feel confident their needs are met </w:t>
            </w:r>
          </w:p>
          <w:p w:rsidR="00C35669" w:rsidRDefault="0054599B" w:rsidP="00C35669">
            <w:pPr>
              <w:pStyle w:val="Default"/>
              <w:rPr>
                <w:sz w:val="20"/>
                <w:szCs w:val="20"/>
              </w:rPr>
            </w:pPr>
            <w:r>
              <w:rPr>
                <w:sz w:val="20"/>
                <w:szCs w:val="20"/>
              </w:rPr>
              <w:t>-</w:t>
            </w:r>
            <w:r w:rsidR="00C35669">
              <w:rPr>
                <w:sz w:val="20"/>
                <w:szCs w:val="20"/>
              </w:rPr>
              <w:t xml:space="preserve">Parents have full access to all school activities </w:t>
            </w:r>
          </w:p>
          <w:p w:rsidR="00904F88" w:rsidRDefault="0054599B" w:rsidP="00C35669">
            <w:pPr>
              <w:rPr>
                <w:rFonts w:asciiTheme="majorHAnsi" w:hAnsiTheme="majorHAnsi"/>
                <w:sz w:val="28"/>
                <w:szCs w:val="28"/>
              </w:rPr>
            </w:pPr>
            <w:r>
              <w:rPr>
                <w:sz w:val="20"/>
                <w:szCs w:val="20"/>
              </w:rPr>
              <w:t>-</w:t>
            </w:r>
            <w:r w:rsidR="00C35669">
              <w:rPr>
                <w:sz w:val="20"/>
                <w:szCs w:val="20"/>
              </w:rPr>
              <w:t>Access issues do not influence r</w:t>
            </w:r>
            <w:r w:rsidR="003927DD">
              <w:rPr>
                <w:sz w:val="20"/>
                <w:szCs w:val="20"/>
              </w:rPr>
              <w:t xml:space="preserve">ecruitment and retention </w:t>
            </w:r>
          </w:p>
        </w:tc>
      </w:tr>
      <w:tr w:rsidR="00904F88" w:rsidTr="0054599B">
        <w:tc>
          <w:tcPr>
            <w:tcW w:w="1950" w:type="dxa"/>
          </w:tcPr>
          <w:p w:rsidR="00904F88" w:rsidRDefault="00904F88" w:rsidP="00904F88">
            <w:pPr>
              <w:pStyle w:val="Default"/>
              <w:rPr>
                <w:sz w:val="20"/>
                <w:szCs w:val="20"/>
              </w:rPr>
            </w:pPr>
            <w:r>
              <w:rPr>
                <w:sz w:val="20"/>
                <w:szCs w:val="20"/>
              </w:rPr>
              <w:t xml:space="preserve">Improve signage and external access for visually impaired people </w:t>
            </w:r>
          </w:p>
          <w:p w:rsidR="00904F88" w:rsidRDefault="00904F88" w:rsidP="00904F88">
            <w:pPr>
              <w:pStyle w:val="Default"/>
              <w:rPr>
                <w:sz w:val="20"/>
                <w:szCs w:val="20"/>
              </w:rPr>
            </w:pPr>
          </w:p>
        </w:tc>
        <w:tc>
          <w:tcPr>
            <w:tcW w:w="1950" w:type="dxa"/>
          </w:tcPr>
          <w:p w:rsidR="002F4E50" w:rsidRDefault="002F4E50" w:rsidP="002F4E50">
            <w:pPr>
              <w:pStyle w:val="Default"/>
              <w:rPr>
                <w:sz w:val="20"/>
                <w:szCs w:val="20"/>
              </w:rPr>
            </w:pPr>
            <w:r>
              <w:rPr>
                <w:sz w:val="20"/>
                <w:szCs w:val="20"/>
              </w:rPr>
              <w:t xml:space="preserve">Yellow strip mark step edges </w:t>
            </w:r>
          </w:p>
          <w:p w:rsidR="00904F88" w:rsidRDefault="00904F88" w:rsidP="0072747B">
            <w:pPr>
              <w:rPr>
                <w:rFonts w:asciiTheme="majorHAnsi" w:hAnsiTheme="majorHAnsi"/>
                <w:sz w:val="28"/>
                <w:szCs w:val="28"/>
              </w:rPr>
            </w:pPr>
          </w:p>
        </w:tc>
        <w:tc>
          <w:tcPr>
            <w:tcW w:w="1912" w:type="dxa"/>
          </w:tcPr>
          <w:p w:rsidR="00904F88" w:rsidRDefault="00904F88" w:rsidP="0072747B">
            <w:pPr>
              <w:rPr>
                <w:rFonts w:asciiTheme="majorHAnsi" w:hAnsiTheme="majorHAnsi"/>
                <w:sz w:val="28"/>
                <w:szCs w:val="28"/>
              </w:rPr>
            </w:pPr>
          </w:p>
        </w:tc>
        <w:tc>
          <w:tcPr>
            <w:tcW w:w="1977" w:type="dxa"/>
          </w:tcPr>
          <w:p w:rsidR="00904F88" w:rsidRPr="0054599B" w:rsidRDefault="0054599B" w:rsidP="0072747B">
            <w:pPr>
              <w:rPr>
                <w:rFonts w:ascii="Arial" w:hAnsi="Arial" w:cs="Arial"/>
                <w:sz w:val="20"/>
                <w:szCs w:val="20"/>
              </w:rPr>
            </w:pPr>
            <w:r w:rsidRPr="0054599B">
              <w:rPr>
                <w:rFonts w:ascii="Arial" w:hAnsi="Arial" w:cs="Arial"/>
                <w:sz w:val="20"/>
                <w:szCs w:val="20"/>
              </w:rPr>
              <w:t xml:space="preserve">Liz Hamilton </w:t>
            </w:r>
          </w:p>
        </w:tc>
        <w:tc>
          <w:tcPr>
            <w:tcW w:w="2173" w:type="dxa"/>
          </w:tcPr>
          <w:p w:rsidR="0054599B" w:rsidRDefault="0054599B" w:rsidP="0054599B">
            <w:pPr>
              <w:pStyle w:val="Default"/>
              <w:rPr>
                <w:sz w:val="20"/>
                <w:szCs w:val="20"/>
              </w:rPr>
            </w:pPr>
            <w:r>
              <w:rPr>
                <w:sz w:val="20"/>
                <w:szCs w:val="20"/>
              </w:rPr>
              <w:t xml:space="preserve">Disabled parents/carers/visitors feel welcome </w:t>
            </w:r>
          </w:p>
          <w:p w:rsidR="00904F88" w:rsidRDefault="00904F88" w:rsidP="0072747B">
            <w:pPr>
              <w:rPr>
                <w:rFonts w:asciiTheme="majorHAnsi" w:hAnsiTheme="majorHAnsi"/>
                <w:sz w:val="28"/>
                <w:szCs w:val="28"/>
              </w:rPr>
            </w:pPr>
          </w:p>
        </w:tc>
      </w:tr>
      <w:tr w:rsidR="00904F88" w:rsidTr="0054599B">
        <w:tc>
          <w:tcPr>
            <w:tcW w:w="1950" w:type="dxa"/>
          </w:tcPr>
          <w:p w:rsidR="00904F88" w:rsidRDefault="00904F88" w:rsidP="00904F88">
            <w:pPr>
              <w:pStyle w:val="Default"/>
              <w:rPr>
                <w:sz w:val="20"/>
                <w:szCs w:val="20"/>
              </w:rPr>
            </w:pPr>
            <w:r>
              <w:rPr>
                <w:sz w:val="20"/>
                <w:szCs w:val="20"/>
              </w:rPr>
              <w:t xml:space="preserve">Ensure all disabled pupils can be safely evacuated </w:t>
            </w:r>
          </w:p>
          <w:p w:rsidR="00904F88" w:rsidRDefault="00904F88" w:rsidP="00904F88">
            <w:pPr>
              <w:pStyle w:val="Default"/>
              <w:rPr>
                <w:sz w:val="20"/>
                <w:szCs w:val="20"/>
              </w:rPr>
            </w:pPr>
          </w:p>
        </w:tc>
        <w:tc>
          <w:tcPr>
            <w:tcW w:w="1950" w:type="dxa"/>
          </w:tcPr>
          <w:p w:rsidR="002F4E50" w:rsidRDefault="002F4E50" w:rsidP="002F4E50">
            <w:pPr>
              <w:pStyle w:val="Default"/>
              <w:rPr>
                <w:sz w:val="20"/>
                <w:szCs w:val="20"/>
              </w:rPr>
            </w:pPr>
            <w:r>
              <w:rPr>
                <w:sz w:val="20"/>
                <w:szCs w:val="20"/>
              </w:rPr>
              <w:t xml:space="preserve">Put in place Personal Emergency Evacuation Plan (PEEP) for all pupils with difficulties </w:t>
            </w:r>
          </w:p>
          <w:p w:rsidR="00904F88" w:rsidRDefault="00904F88" w:rsidP="0072747B">
            <w:pPr>
              <w:rPr>
                <w:rFonts w:asciiTheme="majorHAnsi" w:hAnsiTheme="majorHAnsi"/>
                <w:sz w:val="28"/>
                <w:szCs w:val="28"/>
              </w:rPr>
            </w:pPr>
          </w:p>
        </w:tc>
        <w:tc>
          <w:tcPr>
            <w:tcW w:w="1912" w:type="dxa"/>
          </w:tcPr>
          <w:p w:rsidR="00904F88" w:rsidRDefault="00904F88" w:rsidP="0072747B">
            <w:pPr>
              <w:rPr>
                <w:rFonts w:asciiTheme="majorHAnsi" w:hAnsiTheme="majorHAnsi"/>
                <w:sz w:val="28"/>
                <w:szCs w:val="28"/>
              </w:rPr>
            </w:pPr>
          </w:p>
        </w:tc>
        <w:tc>
          <w:tcPr>
            <w:tcW w:w="1977" w:type="dxa"/>
          </w:tcPr>
          <w:p w:rsidR="00904F88" w:rsidRDefault="0054599B" w:rsidP="0072747B">
            <w:pPr>
              <w:rPr>
                <w:rFonts w:asciiTheme="majorHAnsi" w:hAnsiTheme="majorHAnsi"/>
                <w:sz w:val="28"/>
                <w:szCs w:val="28"/>
              </w:rPr>
            </w:pPr>
            <w:r w:rsidRPr="0054599B">
              <w:rPr>
                <w:rFonts w:ascii="Arial" w:hAnsi="Arial" w:cs="Arial"/>
                <w:sz w:val="20"/>
                <w:szCs w:val="20"/>
              </w:rPr>
              <w:t>Liz Hamilton</w:t>
            </w:r>
            <w:r>
              <w:rPr>
                <w:rFonts w:ascii="Arial" w:hAnsi="Arial" w:cs="Arial"/>
                <w:sz w:val="20"/>
                <w:szCs w:val="20"/>
              </w:rPr>
              <w:t xml:space="preserve"> and Class teachers </w:t>
            </w:r>
          </w:p>
        </w:tc>
        <w:tc>
          <w:tcPr>
            <w:tcW w:w="2173" w:type="dxa"/>
          </w:tcPr>
          <w:p w:rsidR="0054599B" w:rsidRDefault="0054599B" w:rsidP="0054599B">
            <w:pPr>
              <w:pStyle w:val="Default"/>
              <w:rPr>
                <w:sz w:val="20"/>
                <w:szCs w:val="20"/>
              </w:rPr>
            </w:pPr>
            <w:r>
              <w:rPr>
                <w:sz w:val="20"/>
                <w:szCs w:val="20"/>
              </w:rPr>
              <w:t xml:space="preserve">All disabled pupils and staff working alongside are safe in the event of a fire </w:t>
            </w:r>
          </w:p>
          <w:p w:rsidR="00904F88" w:rsidRDefault="00904F88" w:rsidP="0054599B">
            <w:pPr>
              <w:pStyle w:val="Default"/>
              <w:rPr>
                <w:rFonts w:asciiTheme="majorHAnsi" w:hAnsiTheme="majorHAnsi"/>
                <w:sz w:val="28"/>
                <w:szCs w:val="28"/>
              </w:rPr>
            </w:pPr>
          </w:p>
        </w:tc>
      </w:tr>
    </w:tbl>
    <w:p w:rsidR="00904F88" w:rsidRPr="00C35669" w:rsidRDefault="00904F88" w:rsidP="00904F88">
      <w:pPr>
        <w:rPr>
          <w:rFonts w:asciiTheme="majorHAnsi" w:hAnsiTheme="majorHAnsi"/>
          <w:sz w:val="28"/>
          <w:szCs w:val="28"/>
        </w:rPr>
      </w:pPr>
    </w:p>
    <w:p w:rsidR="00904F88" w:rsidRPr="00C35669" w:rsidRDefault="00904F88" w:rsidP="00C35669">
      <w:pPr>
        <w:jc w:val="center"/>
        <w:rPr>
          <w:rFonts w:ascii="Arial" w:hAnsi="Arial" w:cs="Arial"/>
          <w:bCs/>
          <w:sz w:val="28"/>
          <w:szCs w:val="28"/>
        </w:rPr>
      </w:pPr>
      <w:r w:rsidRPr="00C35669">
        <w:rPr>
          <w:rFonts w:ascii="Arial" w:hAnsi="Arial" w:cs="Arial"/>
          <w:bCs/>
          <w:sz w:val="28"/>
          <w:szCs w:val="28"/>
        </w:rPr>
        <w:t>Improving the delivery of written information to disabled pupils</w:t>
      </w:r>
    </w:p>
    <w:tbl>
      <w:tblPr>
        <w:tblStyle w:val="TableGrid"/>
        <w:tblW w:w="0" w:type="auto"/>
        <w:tblLook w:val="04A0" w:firstRow="1" w:lastRow="0" w:firstColumn="1" w:lastColumn="0" w:noHBand="0" w:noVBand="1"/>
      </w:tblPr>
      <w:tblGrid>
        <w:gridCol w:w="1992"/>
        <w:gridCol w:w="1992"/>
        <w:gridCol w:w="1992"/>
        <w:gridCol w:w="1993"/>
        <w:gridCol w:w="1993"/>
      </w:tblGrid>
      <w:tr w:rsidR="00904F88" w:rsidTr="0072747B">
        <w:tc>
          <w:tcPr>
            <w:tcW w:w="1992" w:type="dxa"/>
          </w:tcPr>
          <w:p w:rsidR="00904F88" w:rsidRDefault="00904F88" w:rsidP="00C35669">
            <w:pPr>
              <w:jc w:val="center"/>
              <w:rPr>
                <w:rFonts w:asciiTheme="majorHAnsi" w:hAnsiTheme="majorHAnsi"/>
                <w:sz w:val="28"/>
                <w:szCs w:val="28"/>
              </w:rPr>
            </w:pPr>
            <w:r>
              <w:rPr>
                <w:rFonts w:asciiTheme="majorHAnsi" w:hAnsiTheme="majorHAnsi"/>
                <w:sz w:val="28"/>
                <w:szCs w:val="28"/>
              </w:rPr>
              <w:t>Target</w:t>
            </w:r>
          </w:p>
        </w:tc>
        <w:tc>
          <w:tcPr>
            <w:tcW w:w="1992" w:type="dxa"/>
          </w:tcPr>
          <w:p w:rsidR="00904F88" w:rsidRDefault="00904F88" w:rsidP="00C35669">
            <w:pPr>
              <w:jc w:val="center"/>
              <w:rPr>
                <w:rFonts w:asciiTheme="majorHAnsi" w:hAnsiTheme="majorHAnsi"/>
                <w:sz w:val="28"/>
                <w:szCs w:val="28"/>
              </w:rPr>
            </w:pPr>
            <w:r>
              <w:rPr>
                <w:rFonts w:asciiTheme="majorHAnsi" w:hAnsiTheme="majorHAnsi"/>
                <w:sz w:val="28"/>
                <w:szCs w:val="28"/>
              </w:rPr>
              <w:t>Strategy</w:t>
            </w:r>
          </w:p>
        </w:tc>
        <w:tc>
          <w:tcPr>
            <w:tcW w:w="1992" w:type="dxa"/>
          </w:tcPr>
          <w:p w:rsidR="00904F88" w:rsidRDefault="00904F88" w:rsidP="00C35669">
            <w:pPr>
              <w:jc w:val="center"/>
              <w:rPr>
                <w:rFonts w:asciiTheme="majorHAnsi" w:hAnsiTheme="majorHAnsi"/>
                <w:sz w:val="28"/>
                <w:szCs w:val="28"/>
              </w:rPr>
            </w:pPr>
            <w:r>
              <w:rPr>
                <w:rFonts w:asciiTheme="majorHAnsi" w:hAnsiTheme="majorHAnsi"/>
                <w:sz w:val="28"/>
                <w:szCs w:val="28"/>
              </w:rPr>
              <w:t>Time-Scale</w:t>
            </w:r>
          </w:p>
        </w:tc>
        <w:tc>
          <w:tcPr>
            <w:tcW w:w="1993" w:type="dxa"/>
          </w:tcPr>
          <w:p w:rsidR="00904F88" w:rsidRDefault="00904F88" w:rsidP="00C35669">
            <w:pPr>
              <w:jc w:val="center"/>
              <w:rPr>
                <w:rFonts w:asciiTheme="majorHAnsi" w:hAnsiTheme="majorHAnsi"/>
                <w:sz w:val="28"/>
                <w:szCs w:val="28"/>
              </w:rPr>
            </w:pPr>
            <w:r>
              <w:rPr>
                <w:rFonts w:asciiTheme="majorHAnsi" w:hAnsiTheme="majorHAnsi"/>
                <w:sz w:val="28"/>
                <w:szCs w:val="28"/>
              </w:rPr>
              <w:t>Responsibility</w:t>
            </w:r>
          </w:p>
        </w:tc>
        <w:tc>
          <w:tcPr>
            <w:tcW w:w="1993" w:type="dxa"/>
          </w:tcPr>
          <w:p w:rsidR="00904F88" w:rsidRDefault="00904F88" w:rsidP="00C35669">
            <w:pPr>
              <w:jc w:val="center"/>
              <w:rPr>
                <w:rFonts w:asciiTheme="majorHAnsi" w:hAnsiTheme="majorHAnsi"/>
                <w:sz w:val="28"/>
                <w:szCs w:val="28"/>
              </w:rPr>
            </w:pPr>
            <w:r>
              <w:rPr>
                <w:rFonts w:asciiTheme="majorHAnsi" w:hAnsiTheme="majorHAnsi"/>
                <w:sz w:val="28"/>
                <w:szCs w:val="28"/>
              </w:rPr>
              <w:t>Success Criteria</w:t>
            </w:r>
          </w:p>
        </w:tc>
      </w:tr>
      <w:tr w:rsidR="00904F88" w:rsidTr="0072747B">
        <w:tc>
          <w:tcPr>
            <w:tcW w:w="1992" w:type="dxa"/>
          </w:tcPr>
          <w:p w:rsidR="00AB2F9A" w:rsidRDefault="00AB2F9A" w:rsidP="00AB2F9A">
            <w:pPr>
              <w:pStyle w:val="Default"/>
              <w:rPr>
                <w:sz w:val="20"/>
                <w:szCs w:val="20"/>
              </w:rPr>
            </w:pPr>
            <w:r>
              <w:rPr>
                <w:sz w:val="20"/>
                <w:szCs w:val="20"/>
              </w:rPr>
              <w:t xml:space="preserve">Ensure all staff are </w:t>
            </w:r>
            <w:r>
              <w:rPr>
                <w:sz w:val="20"/>
                <w:szCs w:val="20"/>
              </w:rPr>
              <w:lastRenderedPageBreak/>
              <w:t xml:space="preserve">aware of guidance on accessible formats </w:t>
            </w:r>
          </w:p>
          <w:p w:rsidR="00904F88" w:rsidRDefault="00904F88" w:rsidP="0072747B">
            <w:pPr>
              <w:rPr>
                <w:rFonts w:asciiTheme="majorHAnsi" w:hAnsiTheme="majorHAnsi"/>
                <w:sz w:val="28"/>
                <w:szCs w:val="28"/>
              </w:rPr>
            </w:pPr>
          </w:p>
        </w:tc>
        <w:tc>
          <w:tcPr>
            <w:tcW w:w="1992" w:type="dxa"/>
          </w:tcPr>
          <w:p w:rsidR="00C35669" w:rsidRDefault="00C35669" w:rsidP="00C35669">
            <w:pPr>
              <w:pStyle w:val="Default"/>
              <w:rPr>
                <w:sz w:val="20"/>
                <w:szCs w:val="20"/>
              </w:rPr>
            </w:pPr>
            <w:r>
              <w:rPr>
                <w:sz w:val="20"/>
                <w:szCs w:val="20"/>
              </w:rPr>
              <w:lastRenderedPageBreak/>
              <w:t>-</w:t>
            </w:r>
          </w:p>
          <w:p w:rsidR="00C35669" w:rsidRDefault="00C35669" w:rsidP="00C35669">
            <w:pPr>
              <w:pStyle w:val="Default"/>
              <w:rPr>
                <w:sz w:val="20"/>
                <w:szCs w:val="20"/>
              </w:rPr>
            </w:pPr>
            <w:r>
              <w:rPr>
                <w:sz w:val="20"/>
                <w:szCs w:val="20"/>
              </w:rPr>
              <w:lastRenderedPageBreak/>
              <w:t xml:space="preserve">Ensure all staff are aware of guidance on accessible formats </w:t>
            </w:r>
          </w:p>
          <w:p w:rsidR="00C35669" w:rsidRDefault="00C35669" w:rsidP="00C35669">
            <w:pPr>
              <w:pStyle w:val="Default"/>
              <w:rPr>
                <w:sz w:val="20"/>
                <w:szCs w:val="20"/>
              </w:rPr>
            </w:pPr>
            <w:r>
              <w:rPr>
                <w:sz w:val="20"/>
                <w:szCs w:val="20"/>
              </w:rPr>
              <w:t xml:space="preserve">- </w:t>
            </w:r>
          </w:p>
          <w:p w:rsidR="00C35669" w:rsidRDefault="00C35669" w:rsidP="00C35669">
            <w:pPr>
              <w:pStyle w:val="Default"/>
              <w:rPr>
                <w:sz w:val="20"/>
                <w:szCs w:val="20"/>
              </w:rPr>
            </w:pPr>
          </w:p>
          <w:p w:rsidR="00C35669" w:rsidRDefault="00C35669" w:rsidP="00C35669">
            <w:pPr>
              <w:pStyle w:val="Default"/>
              <w:rPr>
                <w:sz w:val="20"/>
                <w:szCs w:val="20"/>
              </w:rPr>
            </w:pPr>
          </w:p>
          <w:p w:rsidR="00904F88" w:rsidRDefault="00904F88" w:rsidP="002F4E50">
            <w:pPr>
              <w:pStyle w:val="Default"/>
              <w:rPr>
                <w:rFonts w:asciiTheme="majorHAnsi" w:hAnsiTheme="majorHAnsi"/>
                <w:sz w:val="28"/>
                <w:szCs w:val="28"/>
              </w:rPr>
            </w:pPr>
          </w:p>
        </w:tc>
        <w:tc>
          <w:tcPr>
            <w:tcW w:w="1992" w:type="dxa"/>
          </w:tcPr>
          <w:p w:rsidR="00904F88" w:rsidRPr="00C35669" w:rsidRDefault="00C35669" w:rsidP="0072747B">
            <w:pPr>
              <w:rPr>
                <w:rFonts w:asciiTheme="majorHAnsi" w:hAnsiTheme="majorHAnsi"/>
                <w:sz w:val="20"/>
                <w:szCs w:val="20"/>
              </w:rPr>
            </w:pPr>
            <w:r w:rsidRPr="00C35669">
              <w:rPr>
                <w:rFonts w:asciiTheme="majorHAnsi" w:hAnsiTheme="majorHAnsi"/>
                <w:sz w:val="20"/>
                <w:szCs w:val="20"/>
              </w:rPr>
              <w:lastRenderedPageBreak/>
              <w:t xml:space="preserve">On going </w:t>
            </w:r>
          </w:p>
        </w:tc>
        <w:tc>
          <w:tcPr>
            <w:tcW w:w="1993" w:type="dxa"/>
          </w:tcPr>
          <w:p w:rsidR="00904F88" w:rsidRPr="00C35669" w:rsidRDefault="00C35669" w:rsidP="0072747B">
            <w:pPr>
              <w:rPr>
                <w:rFonts w:asciiTheme="majorHAnsi" w:hAnsiTheme="majorHAnsi"/>
                <w:sz w:val="20"/>
                <w:szCs w:val="20"/>
              </w:rPr>
            </w:pPr>
            <w:r w:rsidRPr="00C35669">
              <w:rPr>
                <w:rFonts w:asciiTheme="majorHAnsi" w:hAnsiTheme="majorHAnsi"/>
                <w:sz w:val="20"/>
                <w:szCs w:val="20"/>
              </w:rPr>
              <w:t xml:space="preserve">Claire Brown </w:t>
            </w:r>
          </w:p>
          <w:p w:rsidR="00C35669" w:rsidRDefault="00C35669" w:rsidP="0072747B">
            <w:pPr>
              <w:rPr>
                <w:rFonts w:asciiTheme="majorHAnsi" w:hAnsiTheme="majorHAnsi"/>
                <w:sz w:val="20"/>
                <w:szCs w:val="20"/>
              </w:rPr>
            </w:pPr>
            <w:r w:rsidRPr="00C35669">
              <w:rPr>
                <w:rFonts w:asciiTheme="majorHAnsi" w:hAnsiTheme="majorHAnsi"/>
                <w:sz w:val="20"/>
                <w:szCs w:val="20"/>
              </w:rPr>
              <w:lastRenderedPageBreak/>
              <w:t>SENCO</w:t>
            </w:r>
          </w:p>
          <w:p w:rsidR="00C35669" w:rsidRDefault="00C35669" w:rsidP="0072747B">
            <w:pPr>
              <w:rPr>
                <w:rFonts w:asciiTheme="majorHAnsi" w:hAnsiTheme="majorHAnsi"/>
                <w:sz w:val="28"/>
                <w:szCs w:val="28"/>
              </w:rPr>
            </w:pPr>
            <w:r>
              <w:rPr>
                <w:rFonts w:asciiTheme="majorHAnsi" w:hAnsiTheme="majorHAnsi"/>
                <w:sz w:val="20"/>
                <w:szCs w:val="20"/>
              </w:rPr>
              <w:t>Liz Hamilton(head)</w:t>
            </w:r>
          </w:p>
        </w:tc>
        <w:tc>
          <w:tcPr>
            <w:tcW w:w="1993" w:type="dxa"/>
          </w:tcPr>
          <w:p w:rsidR="00C35669" w:rsidRDefault="00C35669" w:rsidP="00C35669">
            <w:pPr>
              <w:pStyle w:val="Default"/>
              <w:rPr>
                <w:sz w:val="20"/>
                <w:szCs w:val="20"/>
              </w:rPr>
            </w:pPr>
            <w:r>
              <w:rPr>
                <w:sz w:val="20"/>
                <w:szCs w:val="20"/>
              </w:rPr>
              <w:lastRenderedPageBreak/>
              <w:t xml:space="preserve">Staff produce their </w:t>
            </w:r>
            <w:r>
              <w:rPr>
                <w:sz w:val="20"/>
                <w:szCs w:val="20"/>
              </w:rPr>
              <w:lastRenderedPageBreak/>
              <w:t xml:space="preserve">own information </w:t>
            </w:r>
          </w:p>
          <w:p w:rsidR="00904F88" w:rsidRDefault="00904F88" w:rsidP="0072747B">
            <w:pPr>
              <w:rPr>
                <w:rFonts w:asciiTheme="majorHAnsi" w:hAnsiTheme="majorHAnsi"/>
                <w:sz w:val="28"/>
                <w:szCs w:val="28"/>
              </w:rPr>
            </w:pPr>
          </w:p>
        </w:tc>
      </w:tr>
      <w:tr w:rsidR="00AB2F9A" w:rsidTr="0072747B">
        <w:tc>
          <w:tcPr>
            <w:tcW w:w="1992" w:type="dxa"/>
          </w:tcPr>
          <w:p w:rsidR="00AB2F9A" w:rsidRDefault="00AB2F9A" w:rsidP="00AB2F9A">
            <w:pPr>
              <w:pStyle w:val="Default"/>
              <w:rPr>
                <w:sz w:val="20"/>
                <w:szCs w:val="20"/>
              </w:rPr>
            </w:pPr>
            <w:r>
              <w:rPr>
                <w:sz w:val="20"/>
                <w:szCs w:val="20"/>
              </w:rPr>
              <w:lastRenderedPageBreak/>
              <w:t xml:space="preserve">Languages other than English to be visible in school </w:t>
            </w:r>
            <w:bookmarkStart w:id="0" w:name="_GoBack"/>
            <w:bookmarkEnd w:id="0"/>
          </w:p>
          <w:p w:rsidR="00AB2F9A" w:rsidRDefault="00AB2F9A" w:rsidP="00AB2F9A">
            <w:pPr>
              <w:pStyle w:val="Default"/>
              <w:rPr>
                <w:sz w:val="20"/>
                <w:szCs w:val="20"/>
              </w:rPr>
            </w:pPr>
          </w:p>
        </w:tc>
        <w:tc>
          <w:tcPr>
            <w:tcW w:w="1992" w:type="dxa"/>
          </w:tcPr>
          <w:p w:rsidR="00C35669" w:rsidRDefault="00C35669" w:rsidP="00C35669">
            <w:pPr>
              <w:pStyle w:val="Default"/>
              <w:rPr>
                <w:sz w:val="20"/>
                <w:szCs w:val="20"/>
              </w:rPr>
            </w:pPr>
            <w:r>
              <w:rPr>
                <w:sz w:val="20"/>
                <w:szCs w:val="20"/>
              </w:rPr>
              <w:t xml:space="preserve">Some welcome signs to be multi-lingual </w:t>
            </w:r>
          </w:p>
          <w:p w:rsidR="00AB2F9A" w:rsidRDefault="00C35669" w:rsidP="0072747B">
            <w:pPr>
              <w:rPr>
                <w:rFonts w:asciiTheme="majorHAnsi" w:hAnsiTheme="majorHAnsi"/>
                <w:sz w:val="28"/>
                <w:szCs w:val="28"/>
              </w:rPr>
            </w:pPr>
            <w:r>
              <w:rPr>
                <w:rFonts w:asciiTheme="majorHAnsi" w:hAnsiTheme="majorHAnsi"/>
                <w:sz w:val="28"/>
                <w:szCs w:val="28"/>
              </w:rPr>
              <w:t>-</w:t>
            </w:r>
            <w:proofErr w:type="gramStart"/>
            <w:r w:rsidRPr="00C35669">
              <w:rPr>
                <w:rFonts w:ascii="Arial" w:hAnsi="Arial" w:cs="Arial"/>
                <w:sz w:val="20"/>
                <w:szCs w:val="20"/>
              </w:rPr>
              <w:t>displays</w:t>
            </w:r>
            <w:proofErr w:type="gramEnd"/>
            <w:r w:rsidRPr="00C35669">
              <w:rPr>
                <w:rFonts w:ascii="Arial" w:hAnsi="Arial" w:cs="Arial"/>
                <w:sz w:val="20"/>
                <w:szCs w:val="20"/>
              </w:rPr>
              <w:t xml:space="preserve"> in classrooms to reflect the multi- lingual make up of that class.</w:t>
            </w:r>
          </w:p>
        </w:tc>
        <w:tc>
          <w:tcPr>
            <w:tcW w:w="1992" w:type="dxa"/>
          </w:tcPr>
          <w:p w:rsidR="00C35669" w:rsidRDefault="00C35669" w:rsidP="00C35669">
            <w:pPr>
              <w:pStyle w:val="Default"/>
              <w:rPr>
                <w:sz w:val="20"/>
                <w:szCs w:val="20"/>
              </w:rPr>
            </w:pPr>
            <w:r>
              <w:rPr>
                <w:sz w:val="20"/>
                <w:szCs w:val="20"/>
              </w:rPr>
              <w:t xml:space="preserve">As required </w:t>
            </w:r>
          </w:p>
          <w:p w:rsidR="00AB2F9A" w:rsidRDefault="00AB2F9A" w:rsidP="0072747B">
            <w:pPr>
              <w:rPr>
                <w:rFonts w:asciiTheme="majorHAnsi" w:hAnsiTheme="majorHAnsi"/>
                <w:sz w:val="28"/>
                <w:szCs w:val="28"/>
              </w:rPr>
            </w:pPr>
          </w:p>
        </w:tc>
        <w:tc>
          <w:tcPr>
            <w:tcW w:w="1993" w:type="dxa"/>
          </w:tcPr>
          <w:p w:rsidR="00C35669" w:rsidRDefault="00C35669" w:rsidP="00C35669">
            <w:pPr>
              <w:rPr>
                <w:rFonts w:asciiTheme="majorHAnsi" w:hAnsiTheme="majorHAnsi"/>
                <w:sz w:val="20"/>
                <w:szCs w:val="20"/>
              </w:rPr>
            </w:pPr>
            <w:r w:rsidRPr="00C35669">
              <w:rPr>
                <w:rFonts w:asciiTheme="majorHAnsi" w:hAnsiTheme="majorHAnsi"/>
                <w:sz w:val="20"/>
                <w:szCs w:val="20"/>
              </w:rPr>
              <w:t>SENCO</w:t>
            </w:r>
          </w:p>
          <w:p w:rsidR="00AB2F9A" w:rsidRPr="00C35669" w:rsidRDefault="00C35669" w:rsidP="0072747B">
            <w:pPr>
              <w:rPr>
                <w:rFonts w:asciiTheme="majorHAnsi" w:hAnsiTheme="majorHAnsi"/>
                <w:sz w:val="20"/>
                <w:szCs w:val="20"/>
              </w:rPr>
            </w:pPr>
            <w:r w:rsidRPr="00C35669">
              <w:rPr>
                <w:rFonts w:asciiTheme="majorHAnsi" w:hAnsiTheme="majorHAnsi"/>
                <w:sz w:val="20"/>
                <w:szCs w:val="20"/>
              </w:rPr>
              <w:t xml:space="preserve">Class teachers </w:t>
            </w:r>
          </w:p>
        </w:tc>
        <w:tc>
          <w:tcPr>
            <w:tcW w:w="1993" w:type="dxa"/>
          </w:tcPr>
          <w:p w:rsidR="00C35669" w:rsidRDefault="00C35669" w:rsidP="00C35669">
            <w:pPr>
              <w:pStyle w:val="Default"/>
              <w:rPr>
                <w:sz w:val="20"/>
                <w:szCs w:val="20"/>
              </w:rPr>
            </w:pPr>
            <w:r>
              <w:rPr>
                <w:sz w:val="20"/>
                <w:szCs w:val="20"/>
              </w:rPr>
              <w:t xml:space="preserve">Pupils and/or parents feel supported and included </w:t>
            </w:r>
          </w:p>
          <w:p w:rsidR="00AB2F9A" w:rsidRDefault="00AB2F9A" w:rsidP="0072747B">
            <w:pPr>
              <w:rPr>
                <w:rFonts w:asciiTheme="majorHAnsi" w:hAnsiTheme="majorHAnsi"/>
                <w:sz w:val="28"/>
                <w:szCs w:val="28"/>
              </w:rPr>
            </w:pPr>
          </w:p>
        </w:tc>
      </w:tr>
    </w:tbl>
    <w:p w:rsidR="00904F88" w:rsidRPr="00904F88" w:rsidRDefault="00904F88" w:rsidP="00904F88">
      <w:pPr>
        <w:rPr>
          <w:rFonts w:asciiTheme="majorHAnsi" w:hAnsiTheme="majorHAnsi"/>
          <w:sz w:val="28"/>
          <w:szCs w:val="28"/>
        </w:rPr>
      </w:pPr>
    </w:p>
    <w:sectPr w:rsidR="00904F88" w:rsidRPr="00904F88" w:rsidSect="00887374">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ED" w:rsidRDefault="00081AED" w:rsidP="00637D1C">
      <w:r>
        <w:separator/>
      </w:r>
    </w:p>
  </w:endnote>
  <w:endnote w:type="continuationSeparator" w:id="0">
    <w:p w:rsidR="00081AED" w:rsidRDefault="00081AED" w:rsidP="0063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374" w:rsidRPr="00637D1C" w:rsidRDefault="00887374" w:rsidP="00887374">
    <w:pPr>
      <w:pBdr>
        <w:bottom w:val="single" w:sz="4" w:space="1" w:color="00546B"/>
      </w:pBdr>
      <w:tabs>
        <w:tab w:val="center" w:pos="4395"/>
        <w:tab w:val="right" w:pos="8931"/>
      </w:tabs>
      <w:rPr>
        <w:rFonts w:ascii="Calibri" w:hAnsi="Calibri" w:cs="Calibri"/>
        <w:sz w:val="14"/>
        <w:lang w:eastAsia="en-GB"/>
      </w:rPr>
    </w:pPr>
  </w:p>
  <w:p w:rsidR="002677BD" w:rsidRPr="003A4463" w:rsidRDefault="002677BD" w:rsidP="002677BD">
    <w:pPr>
      <w:jc w:val="both"/>
      <w:rPr>
        <w:rFonts w:asciiTheme="minorHAnsi" w:hAnsiTheme="minorHAnsi" w:cstheme="minorHAnsi"/>
        <w:i/>
        <w:iCs/>
        <w:color w:val="186384"/>
        <w:sz w:val="22"/>
        <w:szCs w:val="22"/>
      </w:rPr>
    </w:pPr>
    <w:r w:rsidRPr="003A4463">
      <w:rPr>
        <w:rFonts w:asciiTheme="minorHAnsi" w:hAnsiTheme="minorHAnsi" w:cstheme="minorHAnsi"/>
        <w:i/>
        <w:iCs/>
        <w:color w:val="186384"/>
        <w:sz w:val="22"/>
        <w:szCs w:val="22"/>
      </w:rPr>
      <w:t>St</w:t>
    </w:r>
    <w:r>
      <w:rPr>
        <w:rFonts w:asciiTheme="minorHAnsi" w:hAnsiTheme="minorHAnsi" w:cstheme="minorHAnsi"/>
        <w:i/>
        <w:iCs/>
        <w:color w:val="186384"/>
        <w:sz w:val="22"/>
        <w:szCs w:val="22"/>
      </w:rPr>
      <w:t>.</w:t>
    </w:r>
    <w:r w:rsidR="00430BF3">
      <w:rPr>
        <w:rFonts w:asciiTheme="minorHAnsi" w:hAnsiTheme="minorHAnsi" w:cstheme="minorHAnsi"/>
        <w:i/>
        <w:iCs/>
        <w:color w:val="186384"/>
        <w:sz w:val="22"/>
        <w:szCs w:val="22"/>
      </w:rPr>
      <w:t xml:space="preserve"> Boniface</w:t>
    </w:r>
    <w:r w:rsidRPr="003A4463">
      <w:rPr>
        <w:rFonts w:asciiTheme="minorHAnsi" w:hAnsiTheme="minorHAnsi" w:cstheme="minorHAnsi"/>
        <w:i/>
        <w:iCs/>
        <w:color w:val="186384"/>
        <w:sz w:val="22"/>
        <w:szCs w:val="22"/>
      </w:rPr>
      <w:t xml:space="preserve"> House, </w:t>
    </w:r>
    <w:proofErr w:type="spellStart"/>
    <w:r w:rsidRPr="003A4463">
      <w:rPr>
        <w:rFonts w:asciiTheme="minorHAnsi" w:hAnsiTheme="minorHAnsi" w:cstheme="minorHAnsi"/>
        <w:i/>
        <w:iCs/>
        <w:color w:val="186384"/>
        <w:sz w:val="22"/>
        <w:szCs w:val="22"/>
      </w:rPr>
      <w:t>Ashburton</w:t>
    </w:r>
    <w:proofErr w:type="spellEnd"/>
    <w:r w:rsidRPr="003A4463">
      <w:rPr>
        <w:rFonts w:asciiTheme="minorHAnsi" w:hAnsiTheme="minorHAnsi" w:cstheme="minorHAnsi"/>
        <w:i/>
        <w:iCs/>
        <w:color w:val="186384"/>
        <w:sz w:val="22"/>
        <w:szCs w:val="22"/>
      </w:rPr>
      <w:t>, Newton Abbot, Devon TQ13 7JL</w:t>
    </w:r>
  </w:p>
  <w:p w:rsidR="002677BD" w:rsidRPr="007F1058" w:rsidRDefault="002677BD" w:rsidP="002677BD">
    <w:pPr>
      <w:pStyle w:val="Header"/>
      <w:tabs>
        <w:tab w:val="right" w:pos="8931"/>
      </w:tabs>
      <w:rPr>
        <w:rFonts w:cstheme="minorHAnsi"/>
        <w:i/>
        <w:iCs/>
        <w:color w:val="186384"/>
      </w:rPr>
    </w:pPr>
    <w:r w:rsidRPr="003A4463">
      <w:rPr>
        <w:rFonts w:cstheme="minorHAnsi"/>
        <w:i/>
        <w:iCs/>
        <w:color w:val="186384"/>
      </w:rPr>
      <w:t>Tel: 01364 645</w:t>
    </w:r>
    <w:r>
      <w:rPr>
        <w:rFonts w:cstheme="minorHAnsi"/>
        <w:i/>
        <w:iCs/>
        <w:color w:val="186384"/>
      </w:rPr>
      <w:t xml:space="preserve">450              Email: </w:t>
    </w:r>
    <w:hyperlink r:id="rId1" w:history="1">
      <w:r w:rsidR="00511DF8" w:rsidRPr="000B6106">
        <w:rPr>
          <w:rStyle w:val="Hyperlink"/>
          <w:rFonts w:cstheme="minorHAnsi"/>
          <w:i/>
          <w:iCs/>
        </w:rPr>
        <w:t>admin@plymouthcast.org.uk</w:t>
      </w:r>
    </w:hyperlink>
    <w:r>
      <w:rPr>
        <w:rFonts w:cstheme="minorHAnsi"/>
        <w:i/>
        <w:iCs/>
        <w:color w:val="186384"/>
      </w:rPr>
      <w:tab/>
      <w:t xml:space="preserve">             Registered Company No.: 08438686</w:t>
    </w:r>
  </w:p>
  <w:p w:rsidR="00637D1C" w:rsidRDefault="00637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ED" w:rsidRDefault="00081AED" w:rsidP="00637D1C">
      <w:r>
        <w:separator/>
      </w:r>
    </w:p>
  </w:footnote>
  <w:footnote w:type="continuationSeparator" w:id="0">
    <w:p w:rsidR="00081AED" w:rsidRDefault="00081AED" w:rsidP="00637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BD" w:rsidRPr="001662D8" w:rsidRDefault="002677BD" w:rsidP="002677BD">
    <w:pPr>
      <w:pStyle w:val="Header"/>
      <w:tabs>
        <w:tab w:val="right" w:pos="8931"/>
      </w:tabs>
      <w:rPr>
        <w:rFonts w:ascii="Gill Sans MT" w:hAnsi="Gill Sans MT"/>
        <w:sz w:val="36"/>
      </w:rPr>
    </w:pPr>
    <w:r>
      <w:rPr>
        <w:rFonts w:ascii="Gill Sans MT" w:hAnsi="Gill Sans MT"/>
        <w:noProof/>
        <w:sz w:val="28"/>
        <w:lang w:eastAsia="en-GB"/>
      </w:rPr>
      <w:drawing>
        <wp:anchor distT="0" distB="0" distL="114300" distR="114300" simplePos="0" relativeHeight="251659264" behindDoc="0" locked="0" layoutInCell="1" allowOverlap="1" wp14:anchorId="2193F5D2" wp14:editId="444A33E2">
          <wp:simplePos x="0" y="0"/>
          <wp:positionH relativeFrom="column">
            <wp:posOffset>1270</wp:posOffset>
          </wp:positionH>
          <wp:positionV relativeFrom="paragraph">
            <wp:posOffset>-3810</wp:posOffset>
          </wp:positionV>
          <wp:extent cx="1334135"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4135" cy="733425"/>
                  </a:xfrm>
                  <a:prstGeom prst="rect">
                    <a:avLst/>
                  </a:prstGeom>
                </pic:spPr>
              </pic:pic>
            </a:graphicData>
          </a:graphic>
        </wp:anchor>
      </w:drawing>
    </w:r>
    <w:r>
      <w:rPr>
        <w:rFonts w:ascii="Gill Sans MT" w:hAnsi="Gill Sans MT"/>
        <w:sz w:val="28"/>
      </w:rPr>
      <w:tab/>
    </w:r>
  </w:p>
  <w:p w:rsidR="002677BD" w:rsidRPr="00C50D6A" w:rsidRDefault="002677BD" w:rsidP="00430BF3">
    <w:pPr>
      <w:pStyle w:val="Header"/>
      <w:tabs>
        <w:tab w:val="right" w:pos="8931"/>
      </w:tabs>
      <w:jc w:val="right"/>
      <w:rPr>
        <w:rFonts w:ascii="Gill Sans MT" w:hAnsi="Gill Sans MT"/>
        <w:color w:val="00546B"/>
        <w:sz w:val="36"/>
      </w:rPr>
    </w:pPr>
    <w:r w:rsidRPr="004100E6">
      <w:rPr>
        <w:rFonts w:ascii="Gill Sans MT" w:hAnsi="Gill Sans MT"/>
        <w:sz w:val="28"/>
      </w:rPr>
      <w:tab/>
    </w:r>
    <w:r>
      <w:rPr>
        <w:rFonts w:ascii="Gill Sans MT" w:hAnsi="Gill Sans MT"/>
        <w:sz w:val="28"/>
      </w:rPr>
      <w:t xml:space="preserve">        </w:t>
    </w:r>
    <w:r>
      <w:rPr>
        <w:rFonts w:ascii="Gill Sans MT" w:hAnsi="Gill Sans MT"/>
        <w:sz w:val="28"/>
      </w:rPr>
      <w:tab/>
      <w:t xml:space="preserve"> </w:t>
    </w:r>
    <w:r w:rsidRPr="00C50D6A">
      <w:rPr>
        <w:rFonts w:cstheme="minorHAnsi"/>
        <w:color w:val="00546B"/>
        <w:spacing w:val="20"/>
        <w:sz w:val="36"/>
      </w:rPr>
      <w:t>Plymouth CAST</w:t>
    </w:r>
  </w:p>
  <w:p w:rsidR="002677BD" w:rsidRPr="00BB75BA" w:rsidRDefault="002677BD" w:rsidP="00430BF3">
    <w:pPr>
      <w:pStyle w:val="Header"/>
      <w:tabs>
        <w:tab w:val="right" w:pos="8931"/>
      </w:tabs>
      <w:jc w:val="right"/>
      <w:rPr>
        <w:rFonts w:cstheme="minorHAnsi"/>
        <w:b/>
        <w:color w:val="687FA4"/>
        <w:spacing w:val="8"/>
        <w:sz w:val="32"/>
      </w:rPr>
    </w:pPr>
    <w:r w:rsidRPr="00BE0FA8">
      <w:rPr>
        <w:rFonts w:ascii="Gill Sans MT" w:hAnsi="Gill Sans MT"/>
        <w:color w:val="2E74B5" w:themeColor="accent1" w:themeShade="BF"/>
        <w:sz w:val="28"/>
      </w:rPr>
      <w:tab/>
    </w:r>
    <w:r>
      <w:rPr>
        <w:rFonts w:ascii="Gill Sans MT" w:hAnsi="Gill Sans MT"/>
        <w:color w:val="2E74B5" w:themeColor="accent1" w:themeShade="BF"/>
        <w:sz w:val="28"/>
      </w:rPr>
      <w:tab/>
    </w:r>
    <w:r w:rsidRPr="00BB75BA">
      <w:rPr>
        <w:rFonts w:cstheme="minorHAnsi"/>
        <w:color w:val="687FA4"/>
        <w:spacing w:val="8"/>
        <w:sz w:val="28"/>
      </w:rPr>
      <w:t>Multi Academy Trust</w:t>
    </w:r>
  </w:p>
  <w:p w:rsidR="002677BD" w:rsidRPr="00207E3D" w:rsidRDefault="002677BD" w:rsidP="002677BD">
    <w:pPr>
      <w:pStyle w:val="Header"/>
      <w:pBdr>
        <w:bottom w:val="single" w:sz="4" w:space="1" w:color="00546B"/>
      </w:pBdr>
      <w:tabs>
        <w:tab w:val="right" w:pos="8931"/>
      </w:tabs>
      <w:rPr>
        <w:rFonts w:cstheme="minorHAnsi"/>
        <w:sz w:val="14"/>
      </w:rPr>
    </w:pPr>
  </w:p>
  <w:p w:rsidR="00637D1C" w:rsidRPr="00637D1C" w:rsidRDefault="00637D1C" w:rsidP="00637D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93992"/>
    <w:multiLevelType w:val="hybridMultilevel"/>
    <w:tmpl w:val="C2C48A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6723A7"/>
    <w:multiLevelType w:val="hybridMultilevel"/>
    <w:tmpl w:val="F75E9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2A60374"/>
    <w:multiLevelType w:val="hybridMultilevel"/>
    <w:tmpl w:val="3E9680F6"/>
    <w:lvl w:ilvl="0" w:tplc="EA1CF666">
      <w:numFmt w:val="bullet"/>
      <w:lvlText w:val="-"/>
      <w:lvlJc w:val="left"/>
      <w:pPr>
        <w:tabs>
          <w:tab w:val="num" w:pos="720"/>
        </w:tabs>
        <w:ind w:left="720" w:hanging="360"/>
      </w:pPr>
      <w:rPr>
        <w:rFonts w:ascii="Times New Roman" w:eastAsia="Times New Roman" w:hAnsi="Times New Roman" w:cs="Times New Roman" w:hint="default"/>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7141A2D"/>
    <w:multiLevelType w:val="hybridMultilevel"/>
    <w:tmpl w:val="A912B080"/>
    <w:lvl w:ilvl="0" w:tplc="2FB22F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84E6ADB"/>
    <w:multiLevelType w:val="hybridMultilevel"/>
    <w:tmpl w:val="61B4A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D1C"/>
    <w:rsid w:val="0002406E"/>
    <w:rsid w:val="0005749F"/>
    <w:rsid w:val="00081AED"/>
    <w:rsid w:val="000D597F"/>
    <w:rsid w:val="001214EA"/>
    <w:rsid w:val="001355DE"/>
    <w:rsid w:val="00157E92"/>
    <w:rsid w:val="0018629F"/>
    <w:rsid w:val="001F6041"/>
    <w:rsid w:val="002677BD"/>
    <w:rsid w:val="002F4E50"/>
    <w:rsid w:val="00362C9A"/>
    <w:rsid w:val="00365426"/>
    <w:rsid w:val="003927DD"/>
    <w:rsid w:val="003D4D0E"/>
    <w:rsid w:val="00413CB5"/>
    <w:rsid w:val="00430BF3"/>
    <w:rsid w:val="00460F29"/>
    <w:rsid w:val="004721D2"/>
    <w:rsid w:val="00481C7A"/>
    <w:rsid w:val="00511DF8"/>
    <w:rsid w:val="0054599B"/>
    <w:rsid w:val="00547858"/>
    <w:rsid w:val="005A082A"/>
    <w:rsid w:val="005B61F5"/>
    <w:rsid w:val="005E5B87"/>
    <w:rsid w:val="00613995"/>
    <w:rsid w:val="00637D1C"/>
    <w:rsid w:val="00664593"/>
    <w:rsid w:val="006A75A4"/>
    <w:rsid w:val="006D6992"/>
    <w:rsid w:val="007049CD"/>
    <w:rsid w:val="007268EC"/>
    <w:rsid w:val="00743173"/>
    <w:rsid w:val="00776E6F"/>
    <w:rsid w:val="007D0CDB"/>
    <w:rsid w:val="007F21C4"/>
    <w:rsid w:val="00826EB7"/>
    <w:rsid w:val="008455B2"/>
    <w:rsid w:val="008526AB"/>
    <w:rsid w:val="0087449C"/>
    <w:rsid w:val="0087741D"/>
    <w:rsid w:val="00887374"/>
    <w:rsid w:val="008B0261"/>
    <w:rsid w:val="008D0C50"/>
    <w:rsid w:val="00904F88"/>
    <w:rsid w:val="009076D6"/>
    <w:rsid w:val="00912659"/>
    <w:rsid w:val="00915A61"/>
    <w:rsid w:val="0093614A"/>
    <w:rsid w:val="00A11F15"/>
    <w:rsid w:val="00A2468A"/>
    <w:rsid w:val="00A51F13"/>
    <w:rsid w:val="00A66BE6"/>
    <w:rsid w:val="00A76DB7"/>
    <w:rsid w:val="00A97723"/>
    <w:rsid w:val="00AA0C91"/>
    <w:rsid w:val="00AB2F9A"/>
    <w:rsid w:val="00B52C69"/>
    <w:rsid w:val="00B62CB9"/>
    <w:rsid w:val="00C103E9"/>
    <w:rsid w:val="00C346BA"/>
    <w:rsid w:val="00C35669"/>
    <w:rsid w:val="00C47285"/>
    <w:rsid w:val="00C85096"/>
    <w:rsid w:val="00C92DEB"/>
    <w:rsid w:val="00CD621F"/>
    <w:rsid w:val="00D01FAC"/>
    <w:rsid w:val="00D1033D"/>
    <w:rsid w:val="00D966E6"/>
    <w:rsid w:val="00DB41FD"/>
    <w:rsid w:val="00DD720F"/>
    <w:rsid w:val="00E4548F"/>
    <w:rsid w:val="00EA2DD2"/>
    <w:rsid w:val="00EE0EE2"/>
    <w:rsid w:val="00FA0AF4"/>
    <w:rsid w:val="00FA4D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C9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A75A4"/>
    <w:pPr>
      <w:keepNext/>
      <w:tabs>
        <w:tab w:val="left" w:pos="761"/>
        <w:tab w:val="decimal" w:pos="6237"/>
      </w:tabs>
      <w:jc w:val="both"/>
      <w:outlineLvl w:val="0"/>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37D1C"/>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rsid w:val="00637D1C"/>
  </w:style>
  <w:style w:type="paragraph" w:styleId="Footer">
    <w:name w:val="footer"/>
    <w:basedOn w:val="Normal"/>
    <w:link w:val="FooterChar"/>
    <w:uiPriority w:val="99"/>
    <w:unhideWhenUsed/>
    <w:rsid w:val="00637D1C"/>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637D1C"/>
  </w:style>
  <w:style w:type="character" w:styleId="Hyperlink">
    <w:name w:val="Hyperlink"/>
    <w:basedOn w:val="DefaultParagraphFont"/>
    <w:unhideWhenUsed/>
    <w:rsid w:val="00887374"/>
    <w:rPr>
      <w:color w:val="0563C1" w:themeColor="hyperlink"/>
      <w:u w:val="single"/>
    </w:rPr>
  </w:style>
  <w:style w:type="paragraph" w:styleId="BalloonText">
    <w:name w:val="Balloon Text"/>
    <w:basedOn w:val="Normal"/>
    <w:link w:val="BalloonTextChar"/>
    <w:uiPriority w:val="99"/>
    <w:semiHidden/>
    <w:unhideWhenUsed/>
    <w:rsid w:val="00FA0A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AF4"/>
    <w:rPr>
      <w:rFonts w:ascii="Segoe UI" w:eastAsia="Times New Roman" w:hAnsi="Segoe UI" w:cs="Segoe UI"/>
      <w:sz w:val="18"/>
      <w:szCs w:val="18"/>
      <w:lang w:val="en-US"/>
    </w:rPr>
  </w:style>
  <w:style w:type="character" w:customStyle="1" w:styleId="Heading1Char">
    <w:name w:val="Heading 1 Char"/>
    <w:basedOn w:val="DefaultParagraphFont"/>
    <w:link w:val="Heading1"/>
    <w:rsid w:val="006A75A4"/>
    <w:rPr>
      <w:rFonts w:ascii="Times New Roman" w:eastAsia="Times New Roman" w:hAnsi="Times New Roman" w:cs="Times New Roman"/>
      <w:sz w:val="24"/>
      <w:szCs w:val="20"/>
      <w:lang w:val="x-none" w:eastAsia="x-none"/>
    </w:rPr>
  </w:style>
  <w:style w:type="paragraph" w:styleId="BodyText2">
    <w:name w:val="Body Text 2"/>
    <w:basedOn w:val="Normal"/>
    <w:link w:val="BodyText2Char"/>
    <w:rsid w:val="006A75A4"/>
    <w:pPr>
      <w:spacing w:after="120" w:line="480" w:lineRule="auto"/>
    </w:pPr>
    <w:rPr>
      <w:lang w:val="x-none"/>
    </w:rPr>
  </w:style>
  <w:style w:type="character" w:customStyle="1" w:styleId="BodyText2Char">
    <w:name w:val="Body Text 2 Char"/>
    <w:basedOn w:val="DefaultParagraphFont"/>
    <w:link w:val="BodyText2"/>
    <w:rsid w:val="006A75A4"/>
    <w:rPr>
      <w:rFonts w:ascii="Times New Roman" w:eastAsia="Times New Roman" w:hAnsi="Times New Roman" w:cs="Times New Roman"/>
      <w:sz w:val="24"/>
      <w:szCs w:val="24"/>
      <w:lang w:val="x-none"/>
    </w:rPr>
  </w:style>
  <w:style w:type="paragraph" w:customStyle="1" w:styleId="Default">
    <w:name w:val="Default"/>
    <w:rsid w:val="0018629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62C9A"/>
    <w:pPr>
      <w:ind w:left="720"/>
      <w:contextualSpacing/>
    </w:pPr>
  </w:style>
  <w:style w:type="table" w:styleId="TableGrid">
    <w:name w:val="Table Grid"/>
    <w:basedOn w:val="TableNormal"/>
    <w:rsid w:val="00511DF8"/>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C9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A75A4"/>
    <w:pPr>
      <w:keepNext/>
      <w:tabs>
        <w:tab w:val="left" w:pos="761"/>
        <w:tab w:val="decimal" w:pos="6237"/>
      </w:tabs>
      <w:jc w:val="both"/>
      <w:outlineLvl w:val="0"/>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37D1C"/>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rsid w:val="00637D1C"/>
  </w:style>
  <w:style w:type="paragraph" w:styleId="Footer">
    <w:name w:val="footer"/>
    <w:basedOn w:val="Normal"/>
    <w:link w:val="FooterChar"/>
    <w:uiPriority w:val="99"/>
    <w:unhideWhenUsed/>
    <w:rsid w:val="00637D1C"/>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637D1C"/>
  </w:style>
  <w:style w:type="character" w:styleId="Hyperlink">
    <w:name w:val="Hyperlink"/>
    <w:basedOn w:val="DefaultParagraphFont"/>
    <w:unhideWhenUsed/>
    <w:rsid w:val="00887374"/>
    <w:rPr>
      <w:color w:val="0563C1" w:themeColor="hyperlink"/>
      <w:u w:val="single"/>
    </w:rPr>
  </w:style>
  <w:style w:type="paragraph" w:styleId="BalloonText">
    <w:name w:val="Balloon Text"/>
    <w:basedOn w:val="Normal"/>
    <w:link w:val="BalloonTextChar"/>
    <w:uiPriority w:val="99"/>
    <w:semiHidden/>
    <w:unhideWhenUsed/>
    <w:rsid w:val="00FA0A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AF4"/>
    <w:rPr>
      <w:rFonts w:ascii="Segoe UI" w:eastAsia="Times New Roman" w:hAnsi="Segoe UI" w:cs="Segoe UI"/>
      <w:sz w:val="18"/>
      <w:szCs w:val="18"/>
      <w:lang w:val="en-US"/>
    </w:rPr>
  </w:style>
  <w:style w:type="character" w:customStyle="1" w:styleId="Heading1Char">
    <w:name w:val="Heading 1 Char"/>
    <w:basedOn w:val="DefaultParagraphFont"/>
    <w:link w:val="Heading1"/>
    <w:rsid w:val="006A75A4"/>
    <w:rPr>
      <w:rFonts w:ascii="Times New Roman" w:eastAsia="Times New Roman" w:hAnsi="Times New Roman" w:cs="Times New Roman"/>
      <w:sz w:val="24"/>
      <w:szCs w:val="20"/>
      <w:lang w:val="x-none" w:eastAsia="x-none"/>
    </w:rPr>
  </w:style>
  <w:style w:type="paragraph" w:styleId="BodyText2">
    <w:name w:val="Body Text 2"/>
    <w:basedOn w:val="Normal"/>
    <w:link w:val="BodyText2Char"/>
    <w:rsid w:val="006A75A4"/>
    <w:pPr>
      <w:spacing w:after="120" w:line="480" w:lineRule="auto"/>
    </w:pPr>
    <w:rPr>
      <w:lang w:val="x-none"/>
    </w:rPr>
  </w:style>
  <w:style w:type="character" w:customStyle="1" w:styleId="BodyText2Char">
    <w:name w:val="Body Text 2 Char"/>
    <w:basedOn w:val="DefaultParagraphFont"/>
    <w:link w:val="BodyText2"/>
    <w:rsid w:val="006A75A4"/>
    <w:rPr>
      <w:rFonts w:ascii="Times New Roman" w:eastAsia="Times New Roman" w:hAnsi="Times New Roman" w:cs="Times New Roman"/>
      <w:sz w:val="24"/>
      <w:szCs w:val="24"/>
      <w:lang w:val="x-none"/>
    </w:rPr>
  </w:style>
  <w:style w:type="paragraph" w:customStyle="1" w:styleId="Default">
    <w:name w:val="Default"/>
    <w:rsid w:val="0018629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62C9A"/>
    <w:pPr>
      <w:ind w:left="720"/>
      <w:contextualSpacing/>
    </w:pPr>
  </w:style>
  <w:style w:type="table" w:styleId="TableGrid">
    <w:name w:val="Table Grid"/>
    <w:basedOn w:val="TableNormal"/>
    <w:rsid w:val="00511DF8"/>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0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dmin@plymouthca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Samanshia Addo</dc:creator>
  <cp:lastModifiedBy>Liz Hamilton</cp:lastModifiedBy>
  <cp:revision>2</cp:revision>
  <cp:lastPrinted>2016-10-19T14:39:00Z</cp:lastPrinted>
  <dcterms:created xsi:type="dcterms:W3CDTF">2022-09-02T14:49:00Z</dcterms:created>
  <dcterms:modified xsi:type="dcterms:W3CDTF">2022-09-02T14:49:00Z</dcterms:modified>
</cp:coreProperties>
</file>