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12A78"/>
          <w:sz w:val="36"/>
          <w:szCs w:val="36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212A78"/>
          <w:sz w:val="36"/>
          <w:szCs w:val="36"/>
          <w:lang w:eastAsia="en-GB"/>
        </w:rPr>
        <w:t>Withdrawing from RE</w:t>
      </w:r>
      <w:bookmarkStart w:id="0" w:name="_GoBack"/>
      <w:bookmarkEnd w:id="0"/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212A78"/>
          <w:sz w:val="27"/>
          <w:szCs w:val="27"/>
          <w:lang w:eastAsia="en-GB"/>
        </w:rPr>
      </w:pPr>
      <w:proofErr w:type="gramStart"/>
      <w:r w:rsidRPr="00AE3B90">
        <w:rPr>
          <w:rFonts w:ascii="Tahoma" w:eastAsia="Times New Roman" w:hAnsi="Tahoma" w:cs="Tahoma"/>
          <w:b/>
          <w:bCs/>
          <w:color w:val="212A78"/>
          <w:sz w:val="27"/>
          <w:szCs w:val="27"/>
          <w:bdr w:val="single" w:sz="2" w:space="0" w:color="E5E7EB" w:frame="1"/>
          <w:lang w:eastAsia="en-GB"/>
        </w:rPr>
        <w:t>Your</w:t>
      </w:r>
      <w:proofErr w:type="gramEnd"/>
      <w:r w:rsidRPr="00AE3B90">
        <w:rPr>
          <w:rFonts w:ascii="Tahoma" w:eastAsia="Times New Roman" w:hAnsi="Tahoma" w:cs="Tahoma"/>
          <w:b/>
          <w:bCs/>
          <w:color w:val="212A78"/>
          <w:sz w:val="27"/>
          <w:szCs w:val="27"/>
          <w:bdr w:val="single" w:sz="2" w:space="0" w:color="E5E7EB" w:frame="1"/>
          <w:lang w:eastAsia="en-GB"/>
        </w:rPr>
        <w:t xml:space="preserve"> Right to Withdraw</w:t>
      </w:r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As a parent, you have the legal right to withdraw your child from some or all of Religious Education (RE) lessons. This right is protected under the </w:t>
      </w: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Education Act 1996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 and applies to all maintained schools, academies, and free schools in England.</w:t>
      </w:r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212A78"/>
          <w:sz w:val="24"/>
          <w:szCs w:val="24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212A78"/>
          <w:sz w:val="24"/>
          <w:szCs w:val="24"/>
          <w:bdr w:val="single" w:sz="2" w:space="0" w:color="E5E7EB" w:frame="1"/>
          <w:lang w:eastAsia="en-GB"/>
        </w:rPr>
        <w:t>Things to Consider Before Withdrawing</w:t>
      </w:r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Before making a decision, you may want to consider:</w:t>
      </w:r>
    </w:p>
    <w:p w:rsidR="00AE3B90" w:rsidRPr="00AE3B90" w:rsidRDefault="00AE3B90" w:rsidP="00AE3B9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The Purpose of RE: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 RE is not about promoting a particular faith but about exploring different religious and non-religious worldviews. It helps children develop understanding, respect, and critical thinking skills.</w:t>
      </w:r>
    </w:p>
    <w:p w:rsidR="00AE3B90" w:rsidRPr="00AE3B90" w:rsidRDefault="00AE3B90" w:rsidP="00AE3B9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Alternative Learning: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 Schools are not required to provide alternative lessons if your child is withdrawn. You may be asked to supervise their learning at home or provide suitable materials.</w:t>
      </w:r>
    </w:p>
    <w:p w:rsidR="00AE3B90" w:rsidRPr="00AE3B90" w:rsidRDefault="00AE3B90" w:rsidP="00AE3B9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Social and Cultural Benefits: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 RE can help children understand different cultures, beliefs, and moral issues, promoting inclusivity and respect for others.</w:t>
      </w:r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212A78"/>
          <w:sz w:val="24"/>
          <w:szCs w:val="24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212A78"/>
          <w:sz w:val="24"/>
          <w:szCs w:val="24"/>
          <w:bdr w:val="single" w:sz="2" w:space="0" w:color="E5E7EB" w:frame="1"/>
          <w:lang w:eastAsia="en-GB"/>
        </w:rPr>
        <w:t>How to Withdraw Your Child</w:t>
      </w:r>
    </w:p>
    <w:p w:rsidR="00AE3B90" w:rsidRPr="00AE3B90" w:rsidRDefault="00AE3B90" w:rsidP="00AE3B9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Contact the School: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 xml:space="preserve"> Speak with the </w:t>
      </w:r>
      <w:proofErr w:type="spellStart"/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Headteacher</w:t>
      </w:r>
      <w:proofErr w:type="spellEnd"/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 xml:space="preserve"> or RE Coordinator to discuss your concerns and understand the curriculum.</w:t>
      </w:r>
    </w:p>
    <w:p w:rsidR="00AE3B90" w:rsidRPr="00AE3B90" w:rsidRDefault="00AE3B90" w:rsidP="00AE3B9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Submit a Formal Request: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 A written request is usually required. You do not need to give a reason.</w:t>
      </w:r>
    </w:p>
    <w:p w:rsidR="00AE3B90" w:rsidRPr="00AE3B90" w:rsidRDefault="00AE3B90" w:rsidP="00AE3B9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000000"/>
          <w:sz w:val="27"/>
          <w:szCs w:val="27"/>
          <w:bdr w:val="single" w:sz="2" w:space="0" w:color="E5E7EB" w:frame="1"/>
          <w:lang w:eastAsia="en-GB"/>
        </w:rPr>
        <w:t>Agree on Arrangements:</w:t>
      </w: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 Schools will discuss how your child’s time will be managed during RE lessons.</w:t>
      </w:r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212A78"/>
          <w:sz w:val="24"/>
          <w:szCs w:val="24"/>
          <w:lang w:eastAsia="en-GB"/>
        </w:rPr>
      </w:pPr>
      <w:r w:rsidRPr="00AE3B90">
        <w:rPr>
          <w:rFonts w:ascii="Tahoma" w:eastAsia="Times New Roman" w:hAnsi="Tahoma" w:cs="Tahoma"/>
          <w:b/>
          <w:bCs/>
          <w:color w:val="212A78"/>
          <w:sz w:val="24"/>
          <w:szCs w:val="24"/>
          <w:bdr w:val="single" w:sz="2" w:space="0" w:color="E5E7EB" w:frame="1"/>
          <w:lang w:eastAsia="en-GB"/>
        </w:rPr>
        <w:t>Final Thoughts</w:t>
      </w:r>
    </w:p>
    <w:p w:rsidR="00AE3B90" w:rsidRPr="00AE3B90" w:rsidRDefault="00AE3B90" w:rsidP="00AE3B9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A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en-GB"/>
        </w:rPr>
      </w:pPr>
      <w:r w:rsidRPr="00AE3B90">
        <w:rPr>
          <w:rFonts w:ascii="Tahoma" w:eastAsia="Times New Roman" w:hAnsi="Tahoma" w:cs="Tahoma"/>
          <w:color w:val="000000"/>
          <w:sz w:val="27"/>
          <w:szCs w:val="27"/>
          <w:lang w:eastAsia="en-GB"/>
        </w:rPr>
        <w:t>Withdrawing your child is a personal decision. If you are unsure, consider discussing it with your child, the school, or other parents to make an informed choice.</w:t>
      </w:r>
    </w:p>
    <w:p w:rsidR="007770C9" w:rsidRPr="00AE3B90" w:rsidRDefault="007770C9" w:rsidP="00AE3B90">
      <w:pPr>
        <w:rPr>
          <w:b/>
        </w:rPr>
      </w:pPr>
    </w:p>
    <w:sectPr w:rsidR="007770C9" w:rsidRPr="00AE3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C0282"/>
    <w:multiLevelType w:val="hybridMultilevel"/>
    <w:tmpl w:val="6F104F90"/>
    <w:lvl w:ilvl="0" w:tplc="426CA7A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4612"/>
    <w:multiLevelType w:val="multilevel"/>
    <w:tmpl w:val="E4C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CE4B89"/>
    <w:multiLevelType w:val="multilevel"/>
    <w:tmpl w:val="0D1C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F"/>
    <w:rsid w:val="000D5281"/>
    <w:rsid w:val="004F709E"/>
    <w:rsid w:val="005654FC"/>
    <w:rsid w:val="006E4C88"/>
    <w:rsid w:val="007770C9"/>
    <w:rsid w:val="008A545F"/>
    <w:rsid w:val="009E52D8"/>
    <w:rsid w:val="00AE3B90"/>
    <w:rsid w:val="00E1590D"/>
    <w:rsid w:val="00F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3196"/>
  <w15:chartTrackingRefBased/>
  <w15:docId w15:val="{CD2BD4B5-11B3-4FA0-BA1D-0456079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E3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E3B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0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3B9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3B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3B9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E3B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7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923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66960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97061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9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7EB"/>
                            <w:left w:val="single" w:sz="6" w:space="0" w:color="E5E7EB"/>
                            <w:bottom w:val="single" w:sz="6" w:space="0" w:color="E5E7EB"/>
                            <w:right w:val="single" w:sz="6" w:space="0" w:color="E5E7EB"/>
                          </w:divBdr>
                          <w:divsChild>
                            <w:div w:id="20737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3F4F6"/>
                                <w:left w:val="single" w:sz="2" w:space="0" w:color="F3F4F6"/>
                                <w:bottom w:val="single" w:sz="2" w:space="0" w:color="F3F4F6"/>
                                <w:right w:val="single" w:sz="2" w:space="0" w:color="F3F4F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600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2299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01081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861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16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22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035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Hamilton</dc:creator>
  <cp:keywords/>
  <dc:description/>
  <cp:lastModifiedBy>Elizabeth Hamilton</cp:lastModifiedBy>
  <cp:revision>2</cp:revision>
  <dcterms:created xsi:type="dcterms:W3CDTF">2025-07-14T13:41:00Z</dcterms:created>
  <dcterms:modified xsi:type="dcterms:W3CDTF">2025-07-14T13:41:00Z</dcterms:modified>
</cp:coreProperties>
</file>