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77"/>
        <w:tblW w:w="0" w:type="auto"/>
        <w:tblLook w:val="04A0" w:firstRow="1" w:lastRow="0" w:firstColumn="1" w:lastColumn="0" w:noHBand="0" w:noVBand="1"/>
      </w:tblPr>
      <w:tblGrid>
        <w:gridCol w:w="1743"/>
        <w:gridCol w:w="1743"/>
        <w:gridCol w:w="1743"/>
        <w:gridCol w:w="3487"/>
        <w:gridCol w:w="5232"/>
      </w:tblGrid>
      <w:tr w:rsidR="00D14FAE" w:rsidTr="00E81E1F">
        <w:tc>
          <w:tcPr>
            <w:tcW w:w="1743" w:type="dxa"/>
          </w:tcPr>
          <w:p w:rsidR="00D14FAE" w:rsidRDefault="00D14FAE" w:rsidP="00A23EA8"/>
        </w:tc>
        <w:tc>
          <w:tcPr>
            <w:tcW w:w="1743" w:type="dxa"/>
          </w:tcPr>
          <w:p w:rsidR="00D14FAE" w:rsidRPr="00A23EA8" w:rsidRDefault="00D14FAE" w:rsidP="00A23EA8">
            <w:pPr>
              <w:jc w:val="center"/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>EYFS</w:t>
            </w:r>
          </w:p>
        </w:tc>
        <w:tc>
          <w:tcPr>
            <w:tcW w:w="1743" w:type="dxa"/>
          </w:tcPr>
          <w:p w:rsidR="00D14FAE" w:rsidRPr="00A23EA8" w:rsidRDefault="00D14FAE" w:rsidP="00A23EA8">
            <w:pPr>
              <w:jc w:val="center"/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>Year 1</w:t>
            </w:r>
          </w:p>
        </w:tc>
        <w:tc>
          <w:tcPr>
            <w:tcW w:w="3487" w:type="dxa"/>
          </w:tcPr>
          <w:p w:rsidR="00D14FAE" w:rsidRPr="00A23EA8" w:rsidRDefault="00D14FAE" w:rsidP="00A23EA8">
            <w:pPr>
              <w:jc w:val="center"/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>Year 2</w:t>
            </w:r>
          </w:p>
          <w:p w:rsidR="00D14FAE" w:rsidRDefault="00D14FAE" w:rsidP="00A23EA8">
            <w:pPr>
              <w:jc w:val="center"/>
            </w:pPr>
            <w:r>
              <w:t>Year 3</w:t>
            </w:r>
          </w:p>
        </w:tc>
        <w:tc>
          <w:tcPr>
            <w:tcW w:w="5232" w:type="dxa"/>
          </w:tcPr>
          <w:p w:rsidR="00D14FAE" w:rsidRDefault="00D14FAE" w:rsidP="00A23EA8">
            <w:pPr>
              <w:jc w:val="center"/>
            </w:pPr>
            <w:r>
              <w:t>Year 4</w:t>
            </w:r>
          </w:p>
          <w:p w:rsidR="00D14FAE" w:rsidRDefault="00D14FAE" w:rsidP="00A23EA8">
            <w:pPr>
              <w:jc w:val="center"/>
            </w:pPr>
            <w:r>
              <w:t>Year 5</w:t>
            </w:r>
          </w:p>
          <w:p w:rsidR="00D14FAE" w:rsidRDefault="00D14FAE" w:rsidP="00A23EA8">
            <w:pPr>
              <w:jc w:val="center"/>
            </w:pPr>
            <w:r>
              <w:t>Year 6</w:t>
            </w:r>
          </w:p>
        </w:tc>
      </w:tr>
      <w:tr w:rsidR="00D14FAE" w:rsidTr="00E101AA">
        <w:tc>
          <w:tcPr>
            <w:tcW w:w="1743" w:type="dxa"/>
          </w:tcPr>
          <w:p w:rsidR="00D14FAE" w:rsidRDefault="00D14FAE" w:rsidP="00A23EA8">
            <w:r>
              <w:t xml:space="preserve">Autumn 1 </w:t>
            </w:r>
          </w:p>
        </w:tc>
        <w:tc>
          <w:tcPr>
            <w:tcW w:w="1743" w:type="dxa"/>
          </w:tcPr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>-New Sound daily</w:t>
            </w:r>
          </w:p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>- Read all RWI single letter Set 1 sounds</w:t>
            </w:r>
          </w:p>
        </w:tc>
        <w:tc>
          <w:tcPr>
            <w:tcW w:w="1743" w:type="dxa"/>
          </w:tcPr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>-Read RWI Purple Story Books</w:t>
            </w:r>
          </w:p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 xml:space="preserve">-Read RWI set 2 sounds. </w:t>
            </w:r>
          </w:p>
        </w:tc>
        <w:tc>
          <w:tcPr>
            <w:tcW w:w="3487" w:type="dxa"/>
          </w:tcPr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 xml:space="preserve">Decoding for understanding. </w:t>
            </w:r>
          </w:p>
          <w:p w:rsidR="00D14FAE" w:rsidRPr="00A23EA8" w:rsidRDefault="00D14FAE" w:rsidP="00A23EA8">
            <w:pPr>
              <w:rPr>
                <w:sz w:val="20"/>
                <w:szCs w:val="20"/>
              </w:rPr>
            </w:pPr>
          </w:p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>Questioning</w:t>
            </w:r>
          </w:p>
          <w:p w:rsidR="00D14FAE" w:rsidRDefault="00D14FAE" w:rsidP="00A23EA8">
            <w:r w:rsidRPr="00A23EA8">
              <w:rPr>
                <w:sz w:val="20"/>
                <w:szCs w:val="20"/>
              </w:rPr>
              <w:t>Summarise</w:t>
            </w:r>
          </w:p>
        </w:tc>
        <w:tc>
          <w:tcPr>
            <w:tcW w:w="5232" w:type="dxa"/>
          </w:tcPr>
          <w:p w:rsidR="00D14FAE" w:rsidRDefault="00D14FAE" w:rsidP="00A23EA8">
            <w:r>
              <w:t>Questioning</w:t>
            </w:r>
          </w:p>
          <w:p w:rsidR="00D14FAE" w:rsidRDefault="00D14FAE" w:rsidP="00A23EA8">
            <w:r>
              <w:t>Inference</w:t>
            </w:r>
          </w:p>
          <w:p w:rsidR="00D14FAE" w:rsidRDefault="00D14FAE" w:rsidP="00A23EA8">
            <w:r>
              <w:t xml:space="preserve">Prediction </w:t>
            </w:r>
          </w:p>
        </w:tc>
      </w:tr>
      <w:tr w:rsidR="00D14FAE" w:rsidTr="00A52278">
        <w:tc>
          <w:tcPr>
            <w:tcW w:w="1743" w:type="dxa"/>
          </w:tcPr>
          <w:p w:rsidR="00D14FAE" w:rsidRDefault="00D14FAE" w:rsidP="00A23EA8">
            <w:r>
              <w:t xml:space="preserve">Autumn 2 </w:t>
            </w:r>
          </w:p>
        </w:tc>
        <w:tc>
          <w:tcPr>
            <w:tcW w:w="1743" w:type="dxa"/>
          </w:tcPr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 xml:space="preserve">-Blend sounds into words. </w:t>
            </w:r>
          </w:p>
          <w:p w:rsidR="00D14FAE" w:rsidRPr="00A23EA8" w:rsidRDefault="00D14FAE" w:rsidP="00A23EA8">
            <w:pPr>
              <w:rPr>
                <w:sz w:val="20"/>
                <w:szCs w:val="20"/>
              </w:rPr>
            </w:pPr>
          </w:p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 xml:space="preserve">-Read all RWI Set 1 sounds. </w:t>
            </w:r>
          </w:p>
        </w:tc>
        <w:tc>
          <w:tcPr>
            <w:tcW w:w="1743" w:type="dxa"/>
          </w:tcPr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 xml:space="preserve">-Read RWI Pink story books </w:t>
            </w:r>
          </w:p>
          <w:p w:rsidR="00D14FAE" w:rsidRPr="00A23EA8" w:rsidRDefault="00D14FAE" w:rsidP="00A23EA8">
            <w:pPr>
              <w:rPr>
                <w:sz w:val="20"/>
                <w:szCs w:val="20"/>
              </w:rPr>
            </w:pPr>
          </w:p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 xml:space="preserve">-Read all RWI Set 2 Sounds. </w:t>
            </w:r>
          </w:p>
        </w:tc>
        <w:tc>
          <w:tcPr>
            <w:tcW w:w="3487" w:type="dxa"/>
          </w:tcPr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 xml:space="preserve">Decoding for understanding. </w:t>
            </w:r>
          </w:p>
          <w:p w:rsidR="00D14FAE" w:rsidRPr="00A23EA8" w:rsidRDefault="00D14FAE" w:rsidP="00A23EA8">
            <w:pPr>
              <w:rPr>
                <w:sz w:val="20"/>
                <w:szCs w:val="20"/>
              </w:rPr>
            </w:pPr>
          </w:p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>Questioning</w:t>
            </w:r>
          </w:p>
          <w:p w:rsidR="00D14FAE" w:rsidRDefault="00D14FAE" w:rsidP="00A23EA8">
            <w:r w:rsidRPr="00A23EA8">
              <w:rPr>
                <w:sz w:val="20"/>
                <w:szCs w:val="20"/>
              </w:rPr>
              <w:t>Words in context</w:t>
            </w:r>
          </w:p>
        </w:tc>
        <w:tc>
          <w:tcPr>
            <w:tcW w:w="5232" w:type="dxa"/>
          </w:tcPr>
          <w:p w:rsidR="00D14FAE" w:rsidRPr="00A23EA8" w:rsidRDefault="00D14FAE" w:rsidP="00A23EA8">
            <w:r w:rsidRPr="00A23EA8">
              <w:t xml:space="preserve">Inference </w:t>
            </w:r>
          </w:p>
          <w:p w:rsidR="00D14FAE" w:rsidRPr="00A23EA8" w:rsidRDefault="00D14FAE" w:rsidP="00A23EA8">
            <w:r w:rsidRPr="00A23EA8">
              <w:t>Prediction</w:t>
            </w:r>
          </w:p>
          <w:p w:rsidR="00D14FAE" w:rsidRDefault="00D14FAE" w:rsidP="00A23EA8">
            <w:r w:rsidRPr="00A23EA8">
              <w:t>Questioning</w:t>
            </w:r>
          </w:p>
        </w:tc>
      </w:tr>
      <w:tr w:rsidR="00D14FAE" w:rsidTr="00474A27">
        <w:tc>
          <w:tcPr>
            <w:tcW w:w="1743" w:type="dxa"/>
          </w:tcPr>
          <w:p w:rsidR="00D14FAE" w:rsidRDefault="00D14FAE" w:rsidP="00A23EA8">
            <w:r>
              <w:t xml:space="preserve">Spring 1 </w:t>
            </w:r>
          </w:p>
        </w:tc>
        <w:tc>
          <w:tcPr>
            <w:tcW w:w="1743" w:type="dxa"/>
          </w:tcPr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 xml:space="preserve">-Blend sounds to read words. </w:t>
            </w:r>
          </w:p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 xml:space="preserve">-Start to read short RWI ditty stories. </w:t>
            </w:r>
          </w:p>
        </w:tc>
        <w:tc>
          <w:tcPr>
            <w:tcW w:w="1743" w:type="dxa"/>
          </w:tcPr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>-Read RWI Orange books</w:t>
            </w:r>
          </w:p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>-Begin to read RWI Set 3 sounds.</w:t>
            </w:r>
          </w:p>
        </w:tc>
        <w:tc>
          <w:tcPr>
            <w:tcW w:w="3487" w:type="dxa"/>
          </w:tcPr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>Decoding for understanding</w:t>
            </w:r>
          </w:p>
          <w:p w:rsidR="00D14FAE" w:rsidRPr="00A23EA8" w:rsidRDefault="00D14FAE" w:rsidP="00A23EA8">
            <w:pPr>
              <w:rPr>
                <w:sz w:val="20"/>
                <w:szCs w:val="20"/>
              </w:rPr>
            </w:pPr>
          </w:p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>Inference</w:t>
            </w:r>
          </w:p>
          <w:p w:rsidR="00D14FAE" w:rsidRDefault="00D14FAE" w:rsidP="00A23EA8">
            <w:r w:rsidRPr="00A23EA8">
              <w:rPr>
                <w:sz w:val="20"/>
                <w:szCs w:val="20"/>
              </w:rPr>
              <w:t>Prediction</w:t>
            </w:r>
          </w:p>
        </w:tc>
        <w:tc>
          <w:tcPr>
            <w:tcW w:w="5232" w:type="dxa"/>
          </w:tcPr>
          <w:p w:rsidR="00D14FAE" w:rsidRPr="00A23EA8" w:rsidRDefault="00D14FAE" w:rsidP="00A23EA8">
            <w:r w:rsidRPr="00A23EA8">
              <w:t>Inference</w:t>
            </w:r>
          </w:p>
          <w:p w:rsidR="00D14FAE" w:rsidRPr="00A23EA8" w:rsidRDefault="00D14FAE" w:rsidP="00A23EA8">
            <w:r>
              <w:t xml:space="preserve">Words in context. </w:t>
            </w:r>
          </w:p>
          <w:p w:rsidR="00D14FAE" w:rsidRDefault="00D14FAE" w:rsidP="00A23EA8">
            <w:r w:rsidRPr="00A23EA8">
              <w:t>Summarise</w:t>
            </w:r>
          </w:p>
        </w:tc>
      </w:tr>
      <w:tr w:rsidR="00D14FAE" w:rsidTr="007E3F1C">
        <w:tc>
          <w:tcPr>
            <w:tcW w:w="1743" w:type="dxa"/>
          </w:tcPr>
          <w:p w:rsidR="00D14FAE" w:rsidRDefault="00D14FAE" w:rsidP="00A23EA8">
            <w:r>
              <w:t xml:space="preserve">Spring 2 </w:t>
            </w:r>
          </w:p>
        </w:tc>
        <w:tc>
          <w:tcPr>
            <w:tcW w:w="1743" w:type="dxa"/>
          </w:tcPr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>-Read RWI red story books.</w:t>
            </w:r>
          </w:p>
        </w:tc>
        <w:tc>
          <w:tcPr>
            <w:tcW w:w="1743" w:type="dxa"/>
          </w:tcPr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 xml:space="preserve">-Read RWI Yellow Story books </w:t>
            </w:r>
          </w:p>
        </w:tc>
        <w:tc>
          <w:tcPr>
            <w:tcW w:w="3487" w:type="dxa"/>
          </w:tcPr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>Fluency</w:t>
            </w:r>
          </w:p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>Inference</w:t>
            </w:r>
          </w:p>
          <w:p w:rsidR="00D14FAE" w:rsidRDefault="00D14FAE" w:rsidP="00A23EA8">
            <w:r w:rsidRPr="00A23EA8">
              <w:rPr>
                <w:sz w:val="20"/>
                <w:szCs w:val="20"/>
              </w:rPr>
              <w:t>Clarifying</w:t>
            </w:r>
          </w:p>
        </w:tc>
        <w:tc>
          <w:tcPr>
            <w:tcW w:w="5232" w:type="dxa"/>
          </w:tcPr>
          <w:p w:rsidR="00D14FAE" w:rsidRPr="00A23EA8" w:rsidRDefault="00D14FAE" w:rsidP="00A23EA8">
            <w:r w:rsidRPr="00A23EA8">
              <w:t>Words in contexts</w:t>
            </w:r>
          </w:p>
          <w:p w:rsidR="00D14FAE" w:rsidRDefault="00D14FAE" w:rsidP="00A23EA8">
            <w:r w:rsidRPr="00A23EA8">
              <w:t>Clarifying</w:t>
            </w:r>
          </w:p>
          <w:p w:rsidR="00D14FAE" w:rsidRDefault="00D14FAE" w:rsidP="00A23EA8">
            <w:r>
              <w:t>Summarise</w:t>
            </w:r>
          </w:p>
        </w:tc>
      </w:tr>
      <w:tr w:rsidR="00D14FAE" w:rsidTr="00CA6B3B">
        <w:tc>
          <w:tcPr>
            <w:tcW w:w="1743" w:type="dxa"/>
          </w:tcPr>
          <w:p w:rsidR="00D14FAE" w:rsidRDefault="00D14FAE" w:rsidP="00A23EA8">
            <w:r>
              <w:t xml:space="preserve">Summer 1 </w:t>
            </w:r>
          </w:p>
        </w:tc>
        <w:tc>
          <w:tcPr>
            <w:tcW w:w="1743" w:type="dxa"/>
          </w:tcPr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 xml:space="preserve">-Read RWI green story books. </w:t>
            </w:r>
          </w:p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 xml:space="preserve">-Beginning to learn Set 2 sounds. </w:t>
            </w:r>
          </w:p>
        </w:tc>
        <w:tc>
          <w:tcPr>
            <w:tcW w:w="1743" w:type="dxa"/>
          </w:tcPr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>-Read RWI Yellow Story books</w:t>
            </w:r>
          </w:p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 xml:space="preserve">-Read all RWI Set 3 sounds. </w:t>
            </w:r>
          </w:p>
        </w:tc>
        <w:tc>
          <w:tcPr>
            <w:tcW w:w="3487" w:type="dxa"/>
          </w:tcPr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 xml:space="preserve"> </w:t>
            </w:r>
            <w:r w:rsidRPr="00A23EA8">
              <w:rPr>
                <w:sz w:val="20"/>
                <w:szCs w:val="20"/>
              </w:rPr>
              <w:t>Fluency</w:t>
            </w:r>
          </w:p>
          <w:p w:rsidR="00D14FAE" w:rsidRPr="00A23EA8" w:rsidRDefault="00D14FAE" w:rsidP="00A23EA8">
            <w:pPr>
              <w:rPr>
                <w:sz w:val="20"/>
                <w:szCs w:val="20"/>
              </w:rPr>
            </w:pPr>
          </w:p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>Themes &amp; conventions</w:t>
            </w:r>
          </w:p>
          <w:p w:rsidR="00D14FAE" w:rsidRDefault="00D14FAE" w:rsidP="00A23EA8">
            <w:r w:rsidRPr="00A23EA8">
              <w:rPr>
                <w:sz w:val="20"/>
                <w:szCs w:val="20"/>
              </w:rPr>
              <w:t>Summarise</w:t>
            </w:r>
          </w:p>
        </w:tc>
        <w:tc>
          <w:tcPr>
            <w:tcW w:w="5232" w:type="dxa"/>
          </w:tcPr>
          <w:p w:rsidR="00D14FAE" w:rsidRDefault="00D14FAE" w:rsidP="00A23EA8">
            <w:r>
              <w:t>Clarifying</w:t>
            </w:r>
          </w:p>
          <w:p w:rsidR="00D14FAE" w:rsidRDefault="00D14FAE" w:rsidP="00A23EA8">
            <w:r>
              <w:t xml:space="preserve">Words in context. </w:t>
            </w:r>
          </w:p>
          <w:p w:rsidR="00D14FAE" w:rsidRDefault="00D14FAE" w:rsidP="00A23EA8">
            <w:r>
              <w:t>Themes and conventions</w:t>
            </w:r>
          </w:p>
        </w:tc>
      </w:tr>
      <w:tr w:rsidR="00D14FAE" w:rsidTr="008203AF">
        <w:tc>
          <w:tcPr>
            <w:tcW w:w="1743" w:type="dxa"/>
          </w:tcPr>
          <w:p w:rsidR="00D14FAE" w:rsidRDefault="00D14FAE" w:rsidP="00A23EA8">
            <w:r>
              <w:t xml:space="preserve">Summer 2 </w:t>
            </w:r>
          </w:p>
        </w:tc>
        <w:tc>
          <w:tcPr>
            <w:tcW w:w="1743" w:type="dxa"/>
          </w:tcPr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 xml:space="preserve">-Read RWI green and purple story books. </w:t>
            </w:r>
          </w:p>
        </w:tc>
        <w:tc>
          <w:tcPr>
            <w:tcW w:w="1743" w:type="dxa"/>
          </w:tcPr>
          <w:p w:rsidR="00D14FAE" w:rsidRPr="00A23EA8" w:rsidRDefault="00D14FAE" w:rsidP="00A23EA8">
            <w:pPr>
              <w:rPr>
                <w:sz w:val="20"/>
                <w:szCs w:val="20"/>
              </w:rPr>
            </w:pPr>
            <w:r w:rsidRPr="00A23EA8">
              <w:rPr>
                <w:sz w:val="20"/>
                <w:szCs w:val="20"/>
              </w:rPr>
              <w:t xml:space="preserve">-Read RWI Blue story books. </w:t>
            </w:r>
          </w:p>
        </w:tc>
        <w:tc>
          <w:tcPr>
            <w:tcW w:w="3487" w:type="dxa"/>
          </w:tcPr>
          <w:p w:rsidR="00D14FAE" w:rsidRDefault="00D14FAE" w:rsidP="00A23EA8">
            <w:r>
              <w:rPr>
                <w:sz w:val="20"/>
                <w:szCs w:val="20"/>
              </w:rPr>
              <w:t xml:space="preserve">Consolidating all reading skills. </w:t>
            </w:r>
          </w:p>
        </w:tc>
        <w:tc>
          <w:tcPr>
            <w:tcW w:w="5232" w:type="dxa"/>
          </w:tcPr>
          <w:p w:rsidR="00D14FAE" w:rsidRDefault="00D14FAE" w:rsidP="00A23EA8">
            <w:r w:rsidRPr="00A23EA8">
              <w:t>Consolidating all reading skills.</w:t>
            </w:r>
          </w:p>
          <w:p w:rsidR="00D14FAE" w:rsidRDefault="00D14FAE" w:rsidP="00A23EA8">
            <w:bookmarkStart w:id="0" w:name="_GoBack"/>
            <w:bookmarkEnd w:id="0"/>
          </w:p>
        </w:tc>
      </w:tr>
    </w:tbl>
    <w:p w:rsidR="00513217" w:rsidRDefault="00513217"/>
    <w:p w:rsidR="00AB52C2" w:rsidRDefault="00AB52C2"/>
    <w:p w:rsidR="00AB52C2" w:rsidRDefault="00AB52C2"/>
    <w:sectPr w:rsidR="00AB52C2" w:rsidSect="00AB52C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2C2" w:rsidRDefault="00AB52C2" w:rsidP="00AB52C2">
      <w:pPr>
        <w:spacing w:after="0" w:line="240" w:lineRule="auto"/>
      </w:pPr>
      <w:r>
        <w:separator/>
      </w:r>
    </w:p>
  </w:endnote>
  <w:endnote w:type="continuationSeparator" w:id="0">
    <w:p w:rsidR="00AB52C2" w:rsidRDefault="00AB52C2" w:rsidP="00AB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2C2" w:rsidRDefault="00AB52C2" w:rsidP="00AB52C2">
      <w:pPr>
        <w:spacing w:after="0" w:line="240" w:lineRule="auto"/>
      </w:pPr>
      <w:r>
        <w:separator/>
      </w:r>
    </w:p>
  </w:footnote>
  <w:footnote w:type="continuationSeparator" w:id="0">
    <w:p w:rsidR="00AB52C2" w:rsidRDefault="00AB52C2" w:rsidP="00AB5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2C2" w:rsidRPr="00AB52C2" w:rsidRDefault="00AB52C2" w:rsidP="00AB52C2">
    <w:pPr>
      <w:pStyle w:val="Header"/>
      <w:tabs>
        <w:tab w:val="clear" w:pos="4513"/>
        <w:tab w:val="clear" w:pos="9026"/>
        <w:tab w:val="left" w:pos="4860"/>
      </w:tabs>
      <w:rPr>
        <w:rFonts w:ascii="Comic Sans MS" w:hAnsi="Comic Sans MS"/>
        <w:sz w:val="28"/>
        <w:szCs w:val="28"/>
      </w:rPr>
    </w:pPr>
    <w:r>
      <w:rPr>
        <w:noProof/>
        <w:lang w:eastAsia="en-GB"/>
      </w:rPr>
      <w:drawing>
        <wp:inline distT="0" distB="0" distL="0" distR="0" wp14:anchorId="41646D32">
          <wp:extent cx="676910" cy="640080"/>
          <wp:effectExtent l="0" t="0" r="889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B52C2">
      <w:rPr>
        <w:rFonts w:ascii="Comic Sans MS" w:hAnsi="Comic Sans MS"/>
        <w:sz w:val="28"/>
        <w:szCs w:val="28"/>
      </w:rPr>
      <w:t>St John the Baptist</w:t>
    </w:r>
    <w:r>
      <w:rPr>
        <w:rFonts w:ascii="Comic Sans MS" w:hAnsi="Comic Sans MS"/>
        <w:sz w:val="28"/>
        <w:szCs w:val="28"/>
      </w:rPr>
      <w:tab/>
    </w:r>
    <w:r w:rsidRPr="00AB52C2">
      <w:rPr>
        <w:rFonts w:ascii="Comic Sans MS" w:hAnsi="Comic Sans MS"/>
        <w:b/>
        <w:sz w:val="28"/>
        <w:szCs w:val="28"/>
        <w:u w:val="single"/>
      </w:rPr>
      <w:t>Reading Overview: Whole School</w:t>
    </w:r>
    <w:r>
      <w:rPr>
        <w:rFonts w:ascii="Comic Sans MS" w:hAnsi="Comic Sans MS"/>
        <w:sz w:val="28"/>
        <w:szCs w:val="28"/>
      </w:rPr>
      <w:t xml:space="preserve">  </w:t>
    </w:r>
  </w:p>
  <w:p w:rsidR="00AB52C2" w:rsidRPr="00AB52C2" w:rsidRDefault="00AB52C2">
    <w:pPr>
      <w:pStyle w:val="Head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 xml:space="preserve">              </w:t>
    </w:r>
    <w:r w:rsidRPr="00AB52C2">
      <w:rPr>
        <w:rFonts w:ascii="Comic Sans MS" w:hAnsi="Comic Sans MS"/>
        <w:sz w:val="28"/>
        <w:szCs w:val="28"/>
      </w:rPr>
      <w:t xml:space="preserve">RC Primary School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95B24"/>
    <w:multiLevelType w:val="hybridMultilevel"/>
    <w:tmpl w:val="734A7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D49D6"/>
    <w:multiLevelType w:val="hybridMultilevel"/>
    <w:tmpl w:val="D73E0A56"/>
    <w:lvl w:ilvl="0" w:tplc="420C23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C2"/>
    <w:rsid w:val="00513217"/>
    <w:rsid w:val="006D75B6"/>
    <w:rsid w:val="009D1848"/>
    <w:rsid w:val="00A23EA8"/>
    <w:rsid w:val="00AB52C2"/>
    <w:rsid w:val="00C71E2F"/>
    <w:rsid w:val="00D1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C8C2A4"/>
  <w15:chartTrackingRefBased/>
  <w15:docId w15:val="{3C42F1AF-0907-41D4-9197-B70DEDC7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2C2"/>
  </w:style>
  <w:style w:type="paragraph" w:styleId="Footer">
    <w:name w:val="footer"/>
    <w:basedOn w:val="Normal"/>
    <w:link w:val="FooterChar"/>
    <w:uiPriority w:val="99"/>
    <w:unhideWhenUsed/>
    <w:rsid w:val="00AB5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2C2"/>
  </w:style>
  <w:style w:type="table" w:styleId="TableGrid">
    <w:name w:val="Table Grid"/>
    <w:basedOn w:val="TableNormal"/>
    <w:uiPriority w:val="39"/>
    <w:rsid w:val="00AB5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the Baptist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dwaiters</dc:creator>
  <cp:keywords/>
  <dc:description/>
  <cp:lastModifiedBy>dwaiters</cp:lastModifiedBy>
  <cp:revision>1</cp:revision>
  <dcterms:created xsi:type="dcterms:W3CDTF">2022-06-30T11:44:00Z</dcterms:created>
  <dcterms:modified xsi:type="dcterms:W3CDTF">2022-06-30T15:40:00Z</dcterms:modified>
</cp:coreProperties>
</file>